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2.png"/>
            <a:graphic>
              <a:graphicData uri="http://schemas.openxmlformats.org/drawingml/2006/picture">
                <pic:pic>
                  <pic:nvPicPr>
                    <pic:cNvPr descr="A diagram of a process&#10;&#10;Description automatically generated" id="0" name="image2.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4"/>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id w:val="-327721465"/>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t xml:space="preserve">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8</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Recommendations                                                                                                                                                   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r>
          </w:hyperlink>
          <w:r w:rsidDel="00000000" w:rsidR="00000000" w:rsidRPr="00000000">
            <w:rPr>
              <w:rtl w:val="0"/>
            </w:rPr>
            <w:t xml:space="preserve">                                                                                                                                                  10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C">
            <w:pPr>
              <w:rPr>
                <w:sz w:val="20"/>
                <w:szCs w:val="20"/>
              </w:rPr>
            </w:pPr>
            <w:r w:rsidDel="00000000" w:rsidR="00000000" w:rsidRPr="00000000">
              <w:rPr>
                <w:rtl w:val="0"/>
              </w:rPr>
            </w:r>
          </w:p>
        </w:tc>
      </w:tr>
    </w:tbl>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F">
            <w:pPr>
              <w:rPr>
                <w:sz w:val="20"/>
                <w:szCs w:val="20"/>
              </w:rPr>
            </w:pPr>
            <w:r w:rsidDel="00000000" w:rsidR="00000000" w:rsidRPr="00000000">
              <w:rPr>
                <w:rtl w:val="0"/>
              </w:rPr>
            </w:r>
          </w:p>
        </w:tc>
      </w:tr>
    </w:tbl>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1">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2">
            <w:pPr>
              <w:rPr>
                <w:sz w:val="20"/>
                <w:szCs w:val="20"/>
              </w:rPr>
            </w:pPr>
            <w:r w:rsidDel="00000000" w:rsidR="00000000" w:rsidRPr="00000000">
              <w:rPr>
                <w:rtl w:val="0"/>
              </w:rPr>
            </w:r>
          </w:p>
        </w:tc>
      </w:tr>
    </w:tbl>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rtl w:val="0"/>
        </w:rPr>
        <w:t xml:space="preserve">How many products do you currently support? If you filter out certain products, what criteria is that based on? Do you plan to add more products after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7">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8">
            <w:pPr>
              <w:rPr>
                <w:sz w:val="20"/>
                <w:szCs w:val="2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C">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provide this information in the table below for all endpoints that are used:</w:t>
      </w:r>
    </w:p>
    <w:p w:rsidR="00000000" w:rsidDel="00000000" w:rsidP="00000000" w:rsidRDefault="00000000" w:rsidRPr="00000000" w14:paraId="0000005B">
      <w:pPr>
        <w:spacing w:after="240" w:before="120" w:line="240" w:lineRule="auto"/>
        <w:rPr>
          <w:b w:val="1"/>
        </w:rPr>
      </w:pPr>
      <w:r w:rsidDel="00000000" w:rsidR="00000000" w:rsidRPr="00000000">
        <w:rPr>
          <w:b w:val="1"/>
          <w:i w:val="1"/>
          <w:sz w:val="18"/>
          <w:szCs w:val="18"/>
          <w:u w:val="single"/>
          <w:rtl w:val="0"/>
        </w:rPr>
        <w:t xml:space="preserve">Please note:</w:t>
      </w:r>
      <w:r w:rsidDel="00000000" w:rsidR="00000000" w:rsidRPr="00000000">
        <w:rPr>
          <w:b w:val="1"/>
          <w:i w:val="1"/>
          <w:sz w:val="18"/>
          <w:szCs w:val="18"/>
          <w:rtl w:val="0"/>
        </w:rPr>
        <w:t xml:space="preserve"> Failure to follow the endpoint usage rules outlined in the </w:t>
      </w:r>
      <w:hyperlink r:id="rId11">
        <w:r w:rsidDel="00000000" w:rsidR="00000000" w:rsidRPr="00000000">
          <w:rPr>
            <w:b w:val="1"/>
            <w:i w:val="1"/>
            <w:color w:val="1155cc"/>
            <w:sz w:val="18"/>
            <w:szCs w:val="18"/>
            <w:u w:val="single"/>
            <w:rtl w:val="0"/>
          </w:rPr>
          <w:t xml:space="preserve">API documentation</w:t>
        </w:r>
      </w:hyperlink>
      <w:r w:rsidDel="00000000" w:rsidR="00000000" w:rsidRPr="00000000">
        <w:rPr>
          <w:b w:val="1"/>
          <w:i w:val="1"/>
          <w:sz w:val="18"/>
          <w:szCs w:val="18"/>
          <w:rtl w:val="0"/>
        </w:rPr>
        <w:t xml:space="preserve"> and from the </w:t>
      </w:r>
      <w:hyperlink r:id="rId12">
        <w:r w:rsidDel="00000000" w:rsidR="00000000" w:rsidRPr="00000000">
          <w:rPr>
            <w:b w:val="1"/>
            <w:i w:val="1"/>
            <w:color w:val="1155cc"/>
            <w:sz w:val="18"/>
            <w:szCs w:val="18"/>
            <w:u w:val="single"/>
            <w:rtl w:val="0"/>
          </w:rPr>
          <w:t xml:space="preserve">Technical guide</w:t>
        </w:r>
      </w:hyperlink>
      <w:r w:rsidDel="00000000" w:rsidR="00000000" w:rsidRPr="00000000">
        <w:rPr>
          <w:b w:val="1"/>
          <w:i w:val="1"/>
          <w:sz w:val="18"/>
          <w:szCs w:val="18"/>
          <w:rtl w:val="0"/>
        </w:rPr>
        <w:t xml:space="preserve"> for </w:t>
      </w:r>
      <w:r w:rsidDel="00000000" w:rsidR="00000000" w:rsidRPr="00000000">
        <w:rPr>
          <w:b w:val="1"/>
          <w:i w:val="1"/>
          <w:sz w:val="18"/>
          <w:szCs w:val="18"/>
          <w:u w:val="single"/>
          <w:rtl w:val="0"/>
        </w:rPr>
        <w:t xml:space="preserve">any of the endpoints</w:t>
      </w:r>
      <w:r w:rsidDel="00000000" w:rsidR="00000000" w:rsidRPr="00000000">
        <w:rPr>
          <w:b w:val="1"/>
          <w:i w:val="1"/>
          <w:sz w:val="18"/>
          <w:szCs w:val="18"/>
          <w:rtl w:val="0"/>
        </w:rPr>
        <w:t xml:space="preserve"> will be considered a certification blocker.</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spacing w:after="0" w:line="240" w:lineRule="auto"/>
              <w:rPr>
                <w:sz w:val="24"/>
                <w:szCs w:val="24"/>
              </w:rPr>
            </w:pPr>
            <w:r w:rsidDel="00000000" w:rsidR="00000000" w:rsidRPr="00000000">
              <w:rPr>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E">
            <w:pPr>
              <w:spacing w:after="0" w:line="240" w:lineRule="auto"/>
              <w:rPr>
                <w:sz w:val="24"/>
                <w:szCs w:val="24"/>
              </w:rPr>
            </w:pPr>
            <w:r w:rsidDel="00000000" w:rsidR="00000000" w:rsidRPr="00000000">
              <w:rPr>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F">
            <w:pPr>
              <w:spacing w:after="0" w:line="240" w:lineRule="auto"/>
              <w:rPr>
                <w:sz w:val="24"/>
                <w:szCs w:val="24"/>
              </w:rPr>
            </w:pPr>
            <w:r w:rsidDel="00000000" w:rsidR="00000000" w:rsidRPr="00000000">
              <w:rPr>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rPr>
                <w:sz w:val="18"/>
                <w:szCs w:val="18"/>
              </w:rPr>
            </w:pPr>
            <w:hyperlink r:id="rId13">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rPr>
                <w:sz w:val="18"/>
                <w:szCs w:val="18"/>
              </w:rPr>
            </w:pPr>
            <w:hyperlink r:id="rId14">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rPr>
                <w:sz w:val="18"/>
                <w:szCs w:val="18"/>
              </w:rPr>
            </w:pPr>
            <w:hyperlink r:id="rId15">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rPr>
                <w:sz w:val="18"/>
                <w:szCs w:val="18"/>
              </w:rPr>
            </w:pPr>
            <w:hyperlink r:id="rId16">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sz w:val="18"/>
                <w:szCs w:val="18"/>
              </w:rPr>
            </w:pPr>
            <w:hyperlink r:id="rId17">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rPr>
                <w:sz w:val="18"/>
                <w:szCs w:val="18"/>
              </w:rPr>
            </w:pPr>
            <w:hyperlink r:id="rId18">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rPr>
                <w:sz w:val="18"/>
                <w:szCs w:val="18"/>
              </w:rPr>
            </w:pPr>
            <w:hyperlink r:id="rId19">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sz w:val="18"/>
                <w:szCs w:val="18"/>
              </w:rPr>
            </w:pPr>
            <w:hyperlink r:id="rId20">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rPr>
                <w:sz w:val="18"/>
                <w:szCs w:val="18"/>
              </w:rPr>
            </w:pPr>
            <w:hyperlink r:id="rId21">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rPr>
                <w:sz w:val="18"/>
                <w:szCs w:val="18"/>
              </w:rPr>
            </w:pPr>
            <w:hyperlink r:id="rId22">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sz w:val="18"/>
                <w:szCs w:val="18"/>
              </w:rPr>
            </w:pPr>
            <w:hyperlink r:id="rId23">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sz w:val="18"/>
                <w:szCs w:val="18"/>
              </w:rPr>
            </w:pPr>
            <w:hyperlink r:id="rId24">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rPr>
                <w:sz w:val="18"/>
                <w:szCs w:val="18"/>
              </w:rPr>
            </w:pPr>
            <w:hyperlink r:id="rId25">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rPr>
                <w:sz w:val="18"/>
                <w:szCs w:val="18"/>
              </w:rPr>
            </w:pPr>
            <w:hyperlink r:id="rId26">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rPr/>
            </w:pPr>
            <w:hyperlink r:id="rId27">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hyperlink r:id="rId28">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hyperlink r:id="rId29">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hyperlink r:id="rId30">
              <w:r w:rsidDel="00000000" w:rsidR="00000000" w:rsidRPr="00000000">
                <w:rPr>
                  <w:color w:val="1155cc"/>
                  <w:sz w:val="18"/>
                  <w:szCs w:val="18"/>
                  <w:u w:val="single"/>
                  <w:rtl w:val="0"/>
                </w:rPr>
                <w:t xml:space="preserve">/products/recommendations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rPr>
                <w:sz w:val="18"/>
                <w:szCs w:val="18"/>
              </w:rPr>
            </w:pPr>
            <w:hyperlink r:id="rId31">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rPr>
                <w:sz w:val="18"/>
                <w:szCs w:val="18"/>
              </w:rPr>
            </w:pPr>
            <w:hyperlink r:id="rId32">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rPr>
                <w:sz w:val="18"/>
                <w:szCs w:val="18"/>
              </w:rPr>
            </w:pPr>
            <w:hyperlink r:id="rId33">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sz w:val="18"/>
                <w:szCs w:val="18"/>
              </w:rPr>
            </w:pPr>
            <w:hyperlink r:id="rId34">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rPr>
                <w:sz w:val="18"/>
                <w:szCs w:val="18"/>
              </w:rPr>
            </w:pPr>
            <w:hyperlink r:id="rId35">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rPr>
                <w:sz w:val="18"/>
                <w:szCs w:val="18"/>
              </w:rPr>
            </w:pPr>
            <w:hyperlink r:id="rId36">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rPr>
                <w:sz w:val="18"/>
                <w:szCs w:val="18"/>
              </w:rPr>
            </w:pPr>
            <w:hyperlink r:id="rId37">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rPr>
                <w:sz w:val="18"/>
                <w:szCs w:val="18"/>
              </w:rPr>
            </w:pPr>
            <w:hyperlink r:id="rId38">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rPr>
                <w:sz w:val="18"/>
                <w:szCs w:val="18"/>
              </w:rPr>
            </w:pPr>
            <w:hyperlink r:id="rId39">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rPr>
                <w:sz w:val="18"/>
                <w:szCs w:val="18"/>
              </w:rPr>
            </w:pPr>
            <w:hyperlink r:id="rId40">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rPr>
                <w:sz w:val="18"/>
                <w:szCs w:val="18"/>
              </w:rPr>
            </w:pPr>
            <w:hyperlink r:id="rId41">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rPr>
                <w:sz w:val="18"/>
                <w:szCs w:val="18"/>
              </w:rPr>
            </w:pPr>
            <w:hyperlink r:id="rId42">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sz w:val="18"/>
                <w:szCs w:val="18"/>
              </w:rPr>
            </w:pPr>
            <w:r w:rsidDel="00000000" w:rsidR="00000000" w:rsidRPr="00000000">
              <w:rPr>
                <w:rtl w:val="0"/>
              </w:rPr>
            </w:r>
          </w:p>
        </w:tc>
      </w:tr>
      <w:tr>
        <w:trPr>
          <w:cantSplit w:val="0"/>
          <w:trHeight w:val="380" w:hRule="atLeast"/>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D8">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rPr/>
            </w:pPr>
            <w:hyperlink r:id="rId43">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rPr/>
            </w:pPr>
            <w:hyperlink r:id="rId44">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rPr>
                <w:sz w:val="18"/>
                <w:szCs w:val="18"/>
              </w:rPr>
            </w:pPr>
            <w:hyperlink r:id="rId45">
              <w:r w:rsidDel="00000000" w:rsidR="00000000" w:rsidRPr="00000000">
                <w:rPr>
                  <w:color w:val="0563c1"/>
                  <w:sz w:val="18"/>
                  <w:szCs w:val="18"/>
                  <w:u w:val="single"/>
                  <w:rtl w:val="0"/>
                </w:rPr>
                <w:t xml:space="preserve">/v1/search/attractions</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after="0" w:line="240" w:lineRule="auto"/>
              <w:rPr>
                <w:sz w:val="18"/>
                <w:szCs w:val="18"/>
              </w:rPr>
            </w:pPr>
            <w:hyperlink r:id="rId46">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after="0" w:line="240" w:lineRule="auto"/>
              <w:rPr>
                <w:sz w:val="18"/>
                <w:szCs w:val="18"/>
              </w:rPr>
            </w:pPr>
            <w:hyperlink r:id="rId47">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after="0" w:line="240" w:lineRule="auto"/>
              <w:rPr>
                <w:sz w:val="18"/>
                <w:szCs w:val="18"/>
              </w:rPr>
            </w:pPr>
            <w:hyperlink r:id="rId48">
              <w:r w:rsidDel="00000000" w:rsidR="00000000" w:rsidRPr="00000000">
                <w:rPr>
                  <w:color w:val="0563c1"/>
                  <w:sz w:val="18"/>
                  <w:szCs w:val="18"/>
                  <w:u w:val="single"/>
                  <w:rtl w:val="0"/>
                </w:rPr>
                <w:t xml:space="preserve">/v1/support/customercare</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rPr/>
            </w:pPr>
            <w:hyperlink r:id="rId49">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sz w:val="18"/>
                <w:szCs w:val="18"/>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pPr>
      <w:r w:rsidDel="00000000" w:rsidR="00000000" w:rsidRPr="00000000">
        <w:rPr>
          <w:rtl w:val="0"/>
        </w:rPr>
        <w:t xml:space="preserve">Booking flow</w:t>
      </w:r>
    </w:p>
    <w:p w:rsidR="00000000" w:rsidDel="00000000" w:rsidP="00000000" w:rsidRDefault="00000000" w:rsidRPr="00000000" w14:paraId="000000FB">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w:t>
      </w:r>
      <w:r w:rsidDel="00000000" w:rsidR="00000000" w:rsidRPr="00000000">
        <w:rPr>
          <w:rtl w:val="0"/>
        </w:rPr>
        <w:t xml:space="preserve">-</w:t>
      </w:r>
      <w:r w:rsidDel="00000000" w:rsidR="00000000" w:rsidRPr="00000000">
        <w:rPr>
          <w:color w:val="000000"/>
          <w:rtl w:val="0"/>
        </w:rPr>
        <w:t xml:space="preserve">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C">
            <w:pPr>
              <w:rPr/>
            </w:pPr>
            <w:r w:rsidDel="00000000" w:rsidR="00000000" w:rsidRPr="00000000">
              <w:rPr>
                <w:rtl w:val="0"/>
              </w:rPr>
              <w:t xml:space="preserve">Your response:</w:t>
            </w:r>
          </w:p>
        </w:tc>
        <w:tc>
          <w:tcPr/>
          <w:p w:rsidR="00000000" w:rsidDel="00000000" w:rsidP="00000000" w:rsidRDefault="00000000" w:rsidRPr="00000000" w14:paraId="000000FD">
            <w:pPr>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5"/>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100">
            <w:pPr>
              <w:rPr/>
            </w:pPr>
            <w:r w:rsidDel="00000000" w:rsidR="00000000" w:rsidRPr="00000000">
              <w:rPr>
                <w:rtl w:val="0"/>
              </w:rPr>
              <w:t xml:space="preserve">Your response:</w:t>
            </w:r>
          </w:p>
        </w:tc>
        <w:tc>
          <w:tcPr/>
          <w:p w:rsidR="00000000" w:rsidDel="00000000" w:rsidP="00000000" w:rsidRDefault="00000000" w:rsidRPr="00000000" w14:paraId="00000101">
            <w:pPr>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105">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6">
            <w:pPr>
              <w:rPr/>
            </w:pPr>
            <w:r w:rsidDel="00000000" w:rsidR="00000000" w:rsidRPr="00000000">
              <w:rPr>
                <w:rtl w:val="0"/>
              </w:rPr>
              <w:t xml:space="preserve">Your response:</w:t>
            </w:r>
          </w:p>
        </w:tc>
        <w:tc>
          <w:tcPr/>
          <w:p w:rsidR="00000000" w:rsidDel="00000000" w:rsidP="00000000" w:rsidRDefault="00000000" w:rsidRPr="00000000" w14:paraId="00000107">
            <w:pPr>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5"/>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0A">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B">
            <w:pPr>
              <w:rPr/>
            </w:pPr>
            <w:r w:rsidDel="00000000" w:rsidR="00000000" w:rsidRPr="00000000">
              <w:rPr>
                <w:rtl w:val="0"/>
              </w:rPr>
              <w:t xml:space="preserve">Your response:</w:t>
            </w:r>
          </w:p>
        </w:tc>
        <w:tc>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10">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0">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2">
            <w:pPr>
              <w:rPr/>
            </w:pPr>
            <w:r w:rsidDel="00000000" w:rsidR="00000000" w:rsidRPr="00000000">
              <w:rPr>
                <w:rtl w:val="0"/>
              </w:rPr>
              <w:t xml:space="preserve">Your response:</w:t>
            </w:r>
          </w:p>
        </w:tc>
        <w:tc>
          <w:tcPr/>
          <w:p w:rsidR="00000000" w:rsidDel="00000000" w:rsidP="00000000" w:rsidRDefault="00000000" w:rsidRPr="00000000" w14:paraId="00000113">
            <w:pPr>
              <w:rPr/>
            </w:pPr>
            <w:r w:rsidDel="00000000" w:rsidR="00000000" w:rsidRPr="00000000">
              <w:rPr>
                <w:rtl w:val="0"/>
              </w:rPr>
            </w:r>
          </w:p>
        </w:tc>
      </w:tr>
    </w:tbl>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5">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16">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1">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7">
            <w:pPr>
              <w:rPr/>
            </w:pPr>
            <w:r w:rsidDel="00000000" w:rsidR="00000000" w:rsidRPr="00000000">
              <w:rPr>
                <w:rtl w:val="0"/>
              </w:rPr>
              <w:t xml:space="preserve">Your response:</w:t>
            </w:r>
          </w:p>
        </w:tc>
        <w:tc>
          <w:tcPr/>
          <w:p w:rsidR="00000000" w:rsidDel="00000000" w:rsidP="00000000" w:rsidRDefault="00000000" w:rsidRPr="00000000" w14:paraId="00000118">
            <w:pPr>
              <w:rPr/>
            </w:pPr>
            <w:r w:rsidDel="00000000" w:rsidR="00000000" w:rsidRPr="00000000">
              <w:rPr>
                <w:rtl w:val="0"/>
              </w:rPr>
            </w:r>
          </w:p>
        </w:tc>
      </w:tr>
    </w:tbl>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A">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B">
            <w:pPr>
              <w:rPr/>
            </w:pPr>
            <w:r w:rsidDel="00000000" w:rsidR="00000000" w:rsidRPr="00000000">
              <w:rPr>
                <w:rtl w:val="0"/>
              </w:rPr>
              <w:t xml:space="preserve">Your response:</w:t>
            </w:r>
          </w:p>
        </w:tc>
        <w:tc>
          <w:tcPr/>
          <w:p w:rsidR="00000000" w:rsidDel="00000000" w:rsidP="00000000" w:rsidRDefault="00000000" w:rsidRPr="00000000" w14:paraId="0000011C">
            <w:pPr>
              <w:rPr/>
            </w:pP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F">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20">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52">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3">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2">
            <w:pPr>
              <w:rPr/>
            </w:pPr>
            <w:r w:rsidDel="00000000" w:rsidR="00000000" w:rsidRPr="00000000">
              <w:rPr>
                <w:rtl w:val="0"/>
              </w:rPr>
              <w:t xml:space="preserve">Your response:</w:t>
            </w:r>
          </w:p>
        </w:tc>
        <w:tc>
          <w:tcPr/>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25">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26">
      <w:pPr>
        <w:numPr>
          <w:ilvl w:val="0"/>
          <w:numId w:val="5"/>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4">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27">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8">
            <w:pPr>
              <w:rPr/>
            </w:pPr>
            <w:r w:rsidDel="00000000" w:rsidR="00000000" w:rsidRPr="00000000">
              <w:rPr>
                <w:rtl w:val="0"/>
              </w:rPr>
              <w:t xml:space="preserve">Your response:</w:t>
            </w:r>
          </w:p>
        </w:tc>
        <w:tc>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spacing w:after="240" w:before="120" w:line="240" w:lineRule="auto"/>
        <w:rPr/>
      </w:pPr>
      <w:r w:rsidDel="00000000" w:rsidR="00000000" w:rsidRPr="00000000">
        <w:rPr>
          <w:rtl w:val="0"/>
        </w:rPr>
      </w:r>
    </w:p>
    <w:p w:rsidR="00000000" w:rsidDel="00000000" w:rsidP="00000000" w:rsidRDefault="00000000" w:rsidRPr="00000000" w14:paraId="0000012B">
      <w:pPr>
        <w:spacing w:after="240" w:before="120" w:line="240" w:lineRule="auto"/>
        <w:rPr/>
      </w:pPr>
      <w:r w:rsidDel="00000000" w:rsidR="00000000" w:rsidRPr="00000000">
        <w:rPr>
          <w:rtl w:val="0"/>
        </w:rPr>
      </w:r>
    </w:p>
    <w:p w:rsidR="00000000" w:rsidDel="00000000" w:rsidP="00000000" w:rsidRDefault="00000000" w:rsidRPr="00000000" w14:paraId="0000012C">
      <w:pPr>
        <w:pStyle w:val="Heading2"/>
        <w:rPr/>
      </w:pPr>
      <w:bookmarkStart w:colFirst="0" w:colLast="0" w:name="_1t3h5sf" w:id="8"/>
      <w:bookmarkEnd w:id="8"/>
      <w:r w:rsidDel="00000000" w:rsidR="00000000" w:rsidRPr="00000000">
        <w:rPr>
          <w:rtl w:val="0"/>
        </w:rPr>
        <w:t xml:space="preserve">Recommendations</w:t>
      </w:r>
    </w:p>
    <w:p w:rsidR="00000000" w:rsidDel="00000000" w:rsidP="00000000" w:rsidRDefault="00000000" w:rsidRPr="00000000" w14:paraId="0000012D">
      <w:pPr>
        <w:pStyle w:val="Heading2"/>
        <w:rPr/>
      </w:pPr>
      <w:bookmarkStart w:colFirst="0" w:colLast="0" w:name="_31ru9le0tk3z" w:id="9"/>
      <w:bookmarkEnd w:id="9"/>
      <w:r w:rsidDel="00000000" w:rsidR="00000000" w:rsidRPr="00000000">
        <w:rPr>
          <w:rtl w:val="0"/>
        </w:rPr>
      </w:r>
    </w:p>
    <w:p w:rsidR="00000000" w:rsidDel="00000000" w:rsidP="00000000" w:rsidRDefault="00000000" w:rsidRPr="00000000" w14:paraId="0000012E">
      <w:pPr>
        <w:pStyle w:val="Heading2"/>
        <w:numPr>
          <w:ilvl w:val="0"/>
          <w:numId w:val="5"/>
        </w:numPr>
        <w:ind w:hanging="360"/>
        <w:rPr>
          <w:u w:val="none"/>
        </w:rPr>
      </w:pPr>
      <w:bookmarkStart w:colFirst="0" w:colLast="0" w:name="_owsla89vzi4" w:id="10"/>
      <w:bookmarkEnd w:id="10"/>
      <w:r w:rsidDel="00000000" w:rsidR="00000000" w:rsidRPr="00000000">
        <w:rPr>
          <w:color w:val="000000"/>
          <w:sz w:val="22"/>
          <w:szCs w:val="22"/>
          <w:rtl w:val="0"/>
        </w:rPr>
        <w:t xml:space="preserve">Do you use the </w:t>
      </w:r>
      <w:hyperlink r:id="rId55">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endpoint? If so, could you explain how it's used? For instance, is it implemented to show product recommendations on product pages or at checkout when a selected product is unavailable?</w:t>
      </w:r>
    </w:p>
    <w:p w:rsidR="00000000" w:rsidDel="00000000" w:rsidP="00000000" w:rsidRDefault="00000000" w:rsidRPr="00000000" w14:paraId="0000012F">
      <w:pPr>
        <w:rPr/>
      </w:pP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0">
            <w:pPr>
              <w:rPr/>
            </w:pPr>
            <w:r w:rsidDel="00000000" w:rsidR="00000000" w:rsidRPr="00000000">
              <w:rPr>
                <w:rtl w:val="0"/>
              </w:rPr>
              <w:t xml:space="preserve">Your response:</w:t>
            </w:r>
          </w:p>
        </w:tc>
        <w:tc>
          <w:tcPr/>
          <w:p w:rsidR="00000000" w:rsidDel="00000000" w:rsidP="00000000" w:rsidRDefault="00000000" w:rsidRPr="00000000" w14:paraId="00000131">
            <w:pPr>
              <w:rPr/>
            </w:pPr>
            <w:r w:rsidDel="00000000" w:rsidR="00000000" w:rsidRPr="00000000">
              <w:rPr>
                <w:rtl w:val="0"/>
              </w:rPr>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numPr>
          <w:ilvl w:val="0"/>
          <w:numId w:val="5"/>
        </w:numPr>
        <w:ind w:hanging="360"/>
        <w:rPr>
          <w:u w:val="none"/>
        </w:rPr>
      </w:pPr>
      <w:bookmarkStart w:colFirst="0" w:colLast="0" w:name="_fqg7u32099y" w:id="11"/>
      <w:bookmarkEnd w:id="11"/>
      <w:r w:rsidDel="00000000" w:rsidR="00000000" w:rsidRPr="00000000">
        <w:rPr>
          <w:color w:val="000000"/>
          <w:sz w:val="22"/>
          <w:szCs w:val="22"/>
          <w:rtl w:val="0"/>
        </w:rPr>
        <w:t xml:space="preserve">Which product content endpoint do you use to retrieve product content details for products returned in the </w:t>
      </w:r>
      <w:hyperlink r:id="rId56">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/products/bulk endpoint for maximum efficiency.</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6">
            <w:pPr>
              <w:rPr/>
            </w:pPr>
            <w:r w:rsidDel="00000000" w:rsidR="00000000" w:rsidRPr="00000000">
              <w:rPr>
                <w:rtl w:val="0"/>
              </w:rPr>
              <w:t xml:space="preserve">Your response:</w:t>
            </w:r>
          </w:p>
        </w:tc>
        <w:tc>
          <w:tcPr/>
          <w:p w:rsidR="00000000" w:rsidDel="00000000" w:rsidP="00000000" w:rsidRDefault="00000000" w:rsidRPr="00000000" w14:paraId="00000137">
            <w:pPr>
              <w:rPr/>
            </w:pPr>
            <w:r w:rsidDel="00000000" w:rsidR="00000000" w:rsidRPr="00000000">
              <w:rPr>
                <w:rtl w:val="0"/>
              </w:rPr>
            </w:r>
          </w:p>
        </w:tc>
      </w:tr>
    </w:tbl>
    <w:p w:rsidR="00000000" w:rsidDel="00000000" w:rsidP="00000000" w:rsidRDefault="00000000" w:rsidRPr="00000000" w14:paraId="00000138">
      <w:pPr>
        <w:spacing w:after="240" w:before="120" w:line="240" w:lineRule="auto"/>
        <w:rPr/>
      </w:pPr>
      <w:r w:rsidDel="00000000" w:rsidR="00000000" w:rsidRPr="00000000">
        <w:rPr>
          <w:rtl w:val="0"/>
        </w:rPr>
      </w:r>
    </w:p>
    <w:p w:rsidR="00000000" w:rsidDel="00000000" w:rsidP="00000000" w:rsidRDefault="00000000" w:rsidRPr="00000000" w14:paraId="00000139">
      <w:pPr>
        <w:pStyle w:val="Heading2"/>
        <w:numPr>
          <w:ilvl w:val="0"/>
          <w:numId w:val="5"/>
        </w:numPr>
        <w:ind w:hanging="360"/>
      </w:pPr>
      <w:bookmarkStart w:colFirst="0" w:colLast="0" w:name="_z0w572fq1zm4" w:id="12"/>
      <w:bookmarkEnd w:id="12"/>
      <w:r w:rsidDel="00000000" w:rsidR="00000000" w:rsidRPr="00000000">
        <w:rPr>
          <w:color w:val="000000"/>
          <w:sz w:val="22"/>
          <w:szCs w:val="22"/>
          <w:rtl w:val="0"/>
        </w:rPr>
        <w:t xml:space="preserve">Which availability endpoint do you use to retrieve the availability or pricing details for products returned in the </w:t>
      </w:r>
      <w:hyperlink r:id="rId57">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/schedules/bulk endpoint for maximum efficiency.</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C">
            <w:pPr>
              <w:rPr/>
            </w:pPr>
            <w:r w:rsidDel="00000000" w:rsidR="00000000" w:rsidRPr="00000000">
              <w:rPr>
                <w:rtl w:val="0"/>
              </w:rPr>
              <w:t xml:space="preserve">Your response:</w:t>
            </w:r>
          </w:p>
        </w:tc>
        <w:tc>
          <w:tcPr/>
          <w:p w:rsidR="00000000" w:rsidDel="00000000" w:rsidP="00000000" w:rsidRDefault="00000000" w:rsidRPr="00000000" w14:paraId="0000013D">
            <w:pPr>
              <w:rPr/>
            </w:pPr>
            <w:r w:rsidDel="00000000" w:rsidR="00000000" w:rsidRPr="00000000">
              <w:rPr>
                <w:rtl w:val="0"/>
              </w:rPr>
            </w:r>
          </w:p>
        </w:tc>
      </w:tr>
    </w:tbl>
    <w:p w:rsidR="00000000" w:rsidDel="00000000" w:rsidP="00000000" w:rsidRDefault="00000000" w:rsidRPr="00000000" w14:paraId="0000013E">
      <w:pPr>
        <w:pStyle w:val="Heading2"/>
        <w:rPr/>
      </w:pPr>
      <w:bookmarkStart w:colFirst="0" w:colLast="0" w:name="_2kj7mjokm67d" w:id="13"/>
      <w:bookmarkEnd w:id="13"/>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rPr/>
      </w:pPr>
      <w:bookmarkStart w:colFirst="0" w:colLast="0" w:name="_tkzsple6tuot" w:id="14"/>
      <w:bookmarkEnd w:id="14"/>
      <w:r w:rsidDel="00000000" w:rsidR="00000000" w:rsidRPr="00000000">
        <w:rPr>
          <w:rtl w:val="0"/>
        </w:rPr>
        <w:t xml:space="preserve">Real-time availability and pricing</w:t>
      </w:r>
    </w:p>
    <w:p w:rsidR="00000000" w:rsidDel="00000000" w:rsidP="00000000" w:rsidRDefault="00000000" w:rsidRPr="00000000" w14:paraId="00000141">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42">
            <w:pPr>
              <w:rPr/>
            </w:pPr>
            <w:r w:rsidDel="00000000" w:rsidR="00000000" w:rsidRPr="00000000">
              <w:rPr>
                <w:rtl w:val="0"/>
              </w:rPr>
              <w:t xml:space="preserve">Your response:</w:t>
            </w:r>
          </w:p>
        </w:tc>
        <w:tc>
          <w:tcPr/>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45">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58">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6">
            <w:pPr>
              <w:rPr/>
            </w:pPr>
            <w:r w:rsidDel="00000000" w:rsidR="00000000" w:rsidRPr="00000000">
              <w:rPr>
                <w:rtl w:val="0"/>
              </w:rPr>
              <w:t xml:space="preserve">Your response:</w:t>
            </w:r>
          </w:p>
        </w:tc>
        <w:tc>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9">
      <w:pPr>
        <w:numPr>
          <w:ilvl w:val="0"/>
          <w:numId w:val="5"/>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59">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A">
            <w:pPr>
              <w:rPr/>
            </w:pPr>
            <w:r w:rsidDel="00000000" w:rsidR="00000000" w:rsidRPr="00000000">
              <w:rPr>
                <w:rtl w:val="0"/>
              </w:rPr>
              <w:t xml:space="preserve">Your response:</w:t>
            </w:r>
          </w:p>
        </w:tc>
        <w:tc>
          <w:tcPr/>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E">
      <w:pPr>
        <w:pStyle w:val="Heading2"/>
        <w:rPr/>
      </w:pPr>
      <w:bookmarkStart w:colFirst="0" w:colLast="0" w:name="_4d34og8" w:id="15"/>
      <w:bookmarkEnd w:id="15"/>
      <w:r w:rsidDel="00000000" w:rsidR="00000000" w:rsidRPr="00000000">
        <w:rPr>
          <w:rtl w:val="0"/>
        </w:rPr>
        <w:t xml:space="preserve">Contact details</w:t>
      </w:r>
    </w:p>
    <w:p w:rsidR="00000000" w:rsidDel="00000000" w:rsidP="00000000" w:rsidRDefault="00000000" w:rsidRPr="00000000" w14:paraId="0000014F">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w:t>
      </w:r>
      <w:r w:rsidDel="00000000" w:rsidR="00000000" w:rsidRPr="00000000">
        <w:rPr>
          <w:i w:val="1"/>
          <w:sz w:val="18"/>
          <w:szCs w:val="18"/>
          <w:rtl w:val="0"/>
        </w:rPr>
        <w:t xml:space="preserve">The email address provided in the booking request (communication.email) is the primary contact for all booking-related communication from both Viator and its suppliers.</w:t>
      </w:r>
    </w:p>
    <w:p w:rsidR="00000000" w:rsidDel="00000000" w:rsidP="00000000" w:rsidRDefault="00000000" w:rsidRPr="00000000" w14:paraId="00000150">
      <w:pPr>
        <w:numPr>
          <w:ilvl w:val="0"/>
          <w:numId w:val="2"/>
        </w:numPr>
        <w:pBdr>
          <w:top w:space="0" w:sz="0" w:val="nil"/>
          <w:left w:space="0" w:sz="0" w:val="nil"/>
          <w:bottom w:space="0" w:sz="0" w:val="nil"/>
          <w:right w:space="0" w:sz="0" w:val="nil"/>
          <w:between w:space="0" w:sz="0" w:val="nil"/>
        </w:pBdr>
        <w:spacing w:after="0" w:afterAutospacing="0" w:before="280" w:line="240" w:lineRule="auto"/>
        <w:ind w:left="720" w:hanging="360"/>
        <w:rPr>
          <w:i w:val="1"/>
          <w:sz w:val="18"/>
          <w:szCs w:val="18"/>
          <w:u w:val="none"/>
        </w:rPr>
      </w:pPr>
      <w:r w:rsidDel="00000000" w:rsidR="00000000" w:rsidRPr="00000000">
        <w:rPr>
          <w:i w:val="1"/>
          <w:sz w:val="18"/>
          <w:szCs w:val="18"/>
          <w:rtl w:val="0"/>
        </w:rPr>
        <w:t xml:space="preserve">For </w:t>
      </w:r>
      <w:r w:rsidDel="00000000" w:rsidR="00000000" w:rsidRPr="00000000">
        <w:rPr>
          <w:b w:val="1"/>
          <w:i w:val="1"/>
          <w:sz w:val="18"/>
          <w:szCs w:val="18"/>
          <w:rtl w:val="0"/>
        </w:rPr>
        <w:t xml:space="preserve">affiliate partners</w:t>
      </w:r>
      <w:r w:rsidDel="00000000" w:rsidR="00000000" w:rsidRPr="00000000">
        <w:rPr>
          <w:i w:val="1"/>
          <w:sz w:val="18"/>
          <w:szCs w:val="18"/>
          <w:rtl w:val="0"/>
        </w:rPr>
        <w:t xml:space="preserve">, Viator sends all booking confirmations, amendments, and cancellation notifications directly to this email. Suppliers will also use this email for direct communication regarding booking (e.g., tickets, pickup details).</w:t>
      </w:r>
    </w:p>
    <w:p w:rsidR="00000000" w:rsidDel="00000000" w:rsidP="00000000" w:rsidRDefault="00000000" w:rsidRPr="00000000" w14:paraId="00000151">
      <w:pPr>
        <w:numPr>
          <w:ilvl w:val="0"/>
          <w:numId w:val="2"/>
        </w:numPr>
        <w:pBdr>
          <w:top w:space="0" w:sz="0" w:val="nil"/>
          <w:left w:space="0" w:sz="0" w:val="nil"/>
          <w:bottom w:space="0" w:sz="0" w:val="nil"/>
          <w:right w:space="0" w:sz="0" w:val="nil"/>
          <w:between w:space="0" w:sz="0" w:val="nil"/>
        </w:pBdr>
        <w:spacing w:after="280" w:before="0" w:beforeAutospacing="0" w:line="240" w:lineRule="auto"/>
        <w:ind w:left="720" w:hanging="360"/>
        <w:rPr>
          <w:i w:val="1"/>
          <w:sz w:val="18"/>
          <w:szCs w:val="18"/>
          <w:u w:val="none"/>
        </w:rPr>
      </w:pPr>
      <w:r w:rsidDel="00000000" w:rsidR="00000000" w:rsidRPr="00000000">
        <w:rPr>
          <w:i w:val="1"/>
          <w:sz w:val="18"/>
          <w:szCs w:val="18"/>
          <w:rtl w:val="0"/>
        </w:rPr>
        <w:t xml:space="preserve">For </w:t>
      </w:r>
      <w:r w:rsidDel="00000000" w:rsidR="00000000" w:rsidRPr="00000000">
        <w:rPr>
          <w:b w:val="1"/>
          <w:i w:val="1"/>
          <w:sz w:val="18"/>
          <w:szCs w:val="18"/>
          <w:rtl w:val="0"/>
        </w:rPr>
        <w:t xml:space="preserve">merchant partners</w:t>
      </w:r>
      <w:r w:rsidDel="00000000" w:rsidR="00000000" w:rsidRPr="00000000">
        <w:rPr>
          <w:i w:val="1"/>
          <w:sz w:val="18"/>
          <w:szCs w:val="18"/>
          <w:rtl w:val="0"/>
        </w:rPr>
        <w:t xml:space="preserve">, the partner is responsible for sending all booking confirmations, amendments, and cancellation notifications to their customer - these updates are provided by Viator via the API or email communications. However, suppliers will still use this email for direct communication regarding booking (e.g., tickets, pickup details).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before="120" w:line="240" w:lineRule="auto"/>
        <w:rPr>
          <w:i w:val="1"/>
          <w:sz w:val="18"/>
          <w:szCs w:val="18"/>
        </w:rPr>
      </w:pPr>
      <w:r w:rsidDel="00000000" w:rsidR="00000000" w:rsidRPr="00000000">
        <w:rPr>
          <w:b w:val="1"/>
          <w:i w:val="1"/>
          <w:sz w:val="18"/>
          <w:szCs w:val="18"/>
          <w:rtl w:val="0"/>
        </w:rPr>
        <w:t xml:space="preserve">If you are an affiliate API partner with full + booking access</w:t>
      </w:r>
      <w:r w:rsidDel="00000000" w:rsidR="00000000" w:rsidRPr="00000000">
        <w:rPr>
          <w:i w:val="1"/>
          <w:sz w:val="18"/>
          <w:szCs w:val="18"/>
          <w:rtl w:val="0"/>
        </w:rPr>
        <w:t xml:space="preserve">, you should only provide customer contact details in the booking request. This ensures all communication about bookings (amendments, cancellations, and booking-related enquiries from suppliers) is sent directly to the customer.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before="120" w:line="240" w:lineRule="auto"/>
        <w:rPr>
          <w:i w:val="1"/>
          <w:sz w:val="18"/>
          <w:szCs w:val="18"/>
        </w:rPr>
      </w:pPr>
      <w:r w:rsidDel="00000000" w:rsidR="00000000" w:rsidRPr="00000000">
        <w:rPr>
          <w:i w:val="1"/>
          <w:sz w:val="18"/>
          <w:szCs w:val="18"/>
          <w:rtl w:val="0"/>
        </w:rPr>
        <w:t xml:space="preserve">Due to PII compliance reasons, only merchant API partners can be copied on the communication sent from the Viator system.</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4">
            <w:pPr>
              <w:rPr/>
            </w:pPr>
            <w:r w:rsidDel="00000000" w:rsidR="00000000" w:rsidRPr="00000000">
              <w:rPr>
                <w:rtl w:val="0"/>
              </w:rPr>
              <w:t xml:space="preserve">Your response:</w:t>
            </w:r>
          </w:p>
        </w:tc>
        <w:tc>
          <w:tcPr/>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spacing w:after="280" w:before="280" w:line="240" w:lineRule="auto"/>
        <w:rPr>
          <w:i w:val="1"/>
          <w:sz w:val="18"/>
          <w:szCs w:val="18"/>
        </w:rPr>
      </w:pPr>
      <w:r w:rsidDel="00000000" w:rsidR="00000000" w:rsidRPr="00000000">
        <w:rPr>
          <w:rtl w:val="0"/>
        </w:rPr>
      </w:r>
    </w:p>
    <w:p w:rsidR="00000000" w:rsidDel="00000000" w:rsidP="00000000" w:rsidRDefault="00000000" w:rsidRPr="00000000" w14:paraId="00000157">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correct format: plus symbol at the beginning, followed by the country code, followed by the remaining numerals?</w:t>
      </w:r>
    </w:p>
    <w:p w:rsidR="00000000" w:rsidDel="00000000" w:rsidP="00000000" w:rsidRDefault="00000000" w:rsidRPr="00000000" w14:paraId="00000158">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9">
            <w:pPr>
              <w:rPr/>
            </w:pPr>
            <w:r w:rsidDel="00000000" w:rsidR="00000000" w:rsidRPr="00000000">
              <w:rPr>
                <w:rtl w:val="0"/>
              </w:rPr>
              <w:t xml:space="preserve">Your response:</w:t>
            </w:r>
          </w:p>
        </w:tc>
        <w:tc>
          <w:tcPr/>
          <w:p w:rsidR="00000000" w:rsidDel="00000000" w:rsidP="00000000" w:rsidRDefault="00000000" w:rsidRPr="00000000" w14:paraId="0000015A">
            <w:pPr>
              <w:rPr/>
            </w:pPr>
            <w:r w:rsidDel="00000000" w:rsidR="00000000" w:rsidRPr="00000000">
              <w:rPr>
                <w:rtl w:val="0"/>
              </w:rPr>
            </w:r>
          </w:p>
        </w:tc>
      </w:tr>
    </w:tbl>
    <w:p w:rsidR="00000000" w:rsidDel="00000000" w:rsidP="00000000" w:rsidRDefault="00000000" w:rsidRPr="00000000" w14:paraId="0000015B">
      <w:pPr>
        <w:spacing w:after="240" w:before="120" w:line="240" w:lineRule="auto"/>
        <w:rPr/>
      </w:pPr>
      <w:r w:rsidDel="00000000" w:rsidR="00000000" w:rsidRPr="00000000">
        <w:rPr>
          <w:rtl w:val="0"/>
        </w:rPr>
      </w:r>
    </w:p>
    <w:p w:rsidR="00000000" w:rsidDel="00000000" w:rsidP="00000000" w:rsidRDefault="00000000" w:rsidRPr="00000000" w14:paraId="0000015C">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p>
    <w:p w:rsidR="00000000" w:rsidDel="00000000" w:rsidP="00000000" w:rsidRDefault="00000000" w:rsidRPr="00000000" w14:paraId="0000015D">
      <w:pPr>
        <w:spacing w:after="280" w:before="280" w:line="240" w:lineRule="auto"/>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E">
            <w:pPr>
              <w:rPr/>
            </w:pPr>
            <w:r w:rsidDel="00000000" w:rsidR="00000000" w:rsidRPr="00000000">
              <w:rPr>
                <w:rtl w:val="0"/>
              </w:rPr>
              <w:t xml:space="preserve">Your response:</w:t>
            </w:r>
          </w:p>
        </w:tc>
        <w:tc>
          <w:tcPr/>
          <w:p w:rsidR="00000000" w:rsidDel="00000000" w:rsidP="00000000" w:rsidRDefault="00000000" w:rsidRPr="00000000" w14:paraId="0000015F">
            <w:pPr>
              <w:rPr/>
            </w:pPr>
            <w:r w:rsidDel="00000000" w:rsidR="00000000" w:rsidRPr="00000000">
              <w:rPr>
                <w:rtl w:val="0"/>
              </w:rPr>
            </w:r>
          </w:p>
        </w:tc>
      </w:tr>
    </w:tbl>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80" w:before="280" w:line="240" w:lineRule="auto"/>
        <w:rPr/>
      </w:pPr>
      <w:r w:rsidDel="00000000" w:rsidR="00000000" w:rsidRPr="00000000">
        <w:rPr>
          <w:rtl w:val="0"/>
        </w:rPr>
      </w:r>
    </w:p>
    <w:p w:rsidR="00000000" w:rsidDel="00000000" w:rsidP="00000000" w:rsidRDefault="00000000" w:rsidRPr="00000000" w14:paraId="00000161">
      <w:pPr>
        <w:numPr>
          <w:ilvl w:val="0"/>
          <w:numId w:val="5"/>
        </w:numPr>
        <w:spacing w:after="280" w:before="280" w:line="240" w:lineRule="auto"/>
        <w:ind w:hanging="360"/>
      </w:pPr>
      <w:r w:rsidDel="00000000" w:rsidR="00000000" w:rsidRPr="00000000">
        <w:rPr>
          <w:rtl w:val="0"/>
        </w:rPr>
        <w:t xml:space="preserve">Could you please confirm whether you provide 24-hour customer support to your customers?</w:t>
      </w:r>
      <w:r w:rsidDel="00000000" w:rsidR="00000000" w:rsidRPr="00000000">
        <w:rPr>
          <w:i w:val="1"/>
          <w:sz w:val="18"/>
          <w:szCs w:val="18"/>
          <w:u w:val="single"/>
          <w:rtl w:val="0"/>
        </w:rPr>
        <w:br w:type="textWrapping"/>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2">
            <w:pPr>
              <w:rPr/>
            </w:pPr>
            <w:r w:rsidDel="00000000" w:rsidR="00000000" w:rsidRPr="00000000">
              <w:rPr>
                <w:rtl w:val="0"/>
              </w:rPr>
              <w:t xml:space="preserve">Your response:</w:t>
            </w:r>
          </w:p>
        </w:tc>
        <w:tc>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spacing w:after="240" w:before="120" w:line="240" w:lineRule="auto"/>
        <w:rPr/>
      </w:pPr>
      <w:r w:rsidDel="00000000" w:rsidR="00000000" w:rsidRPr="00000000">
        <w:rPr>
          <w:rtl w:val="0"/>
        </w:rPr>
      </w:r>
    </w:p>
    <w:p w:rsidR="00000000" w:rsidDel="00000000" w:rsidP="00000000" w:rsidRDefault="00000000" w:rsidRPr="00000000" w14:paraId="00000165">
      <w:pPr>
        <w:pStyle w:val="Heading2"/>
        <w:rPr/>
      </w:pPr>
      <w:bookmarkStart w:colFirst="0" w:colLast="0" w:name="_2s8eyo1" w:id="16"/>
      <w:bookmarkEnd w:id="16"/>
      <w:r w:rsidDel="00000000" w:rsidR="00000000" w:rsidRPr="00000000">
        <w:rPr>
          <w:rtl w:val="0"/>
        </w:rPr>
        <w:t xml:space="preserve">Booking questions</w:t>
      </w:r>
    </w:p>
    <w:p w:rsidR="00000000" w:rsidDel="00000000" w:rsidP="00000000" w:rsidRDefault="00000000" w:rsidRPr="00000000" w14:paraId="00000166">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60">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7">
            <w:pPr>
              <w:rPr/>
            </w:pPr>
            <w:r w:rsidDel="00000000" w:rsidR="00000000" w:rsidRPr="00000000">
              <w:rPr>
                <w:rtl w:val="0"/>
              </w:rPr>
              <w:t xml:space="preserve">Your response:</w:t>
            </w:r>
          </w:p>
        </w:tc>
        <w:tc>
          <w:tcPr/>
          <w:p w:rsidR="00000000" w:rsidDel="00000000" w:rsidP="00000000" w:rsidRDefault="00000000" w:rsidRPr="00000000" w14:paraId="00000168">
            <w:pPr>
              <w:rPr/>
            </w:pPr>
            <w:r w:rsidDel="00000000" w:rsidR="00000000" w:rsidRPr="00000000">
              <w:rPr>
                <w:rtl w:val="0"/>
              </w:rPr>
            </w:r>
          </w:p>
        </w:tc>
      </w:tr>
    </w:tbl>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A">
      <w:pPr>
        <w:pStyle w:val="Heading2"/>
        <w:rPr/>
      </w:pPr>
      <w:bookmarkStart w:colFirst="0" w:colLast="0" w:name="_17dp8vu" w:id="17"/>
      <w:bookmarkEnd w:id="17"/>
      <w:r w:rsidDel="00000000" w:rsidR="00000000" w:rsidRPr="00000000">
        <w:rPr>
          <w:rtl w:val="0"/>
        </w:rPr>
        <w:t xml:space="preserve">Booking hold</w:t>
      </w:r>
    </w:p>
    <w:p w:rsidR="00000000" w:rsidDel="00000000" w:rsidP="00000000" w:rsidRDefault="00000000" w:rsidRPr="00000000" w14:paraId="0000016B">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61">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62">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C">
            <w:pPr>
              <w:rPr/>
            </w:pPr>
            <w:r w:rsidDel="00000000" w:rsidR="00000000" w:rsidRPr="00000000">
              <w:rPr>
                <w:rtl w:val="0"/>
              </w:rPr>
              <w:t xml:space="preserve">Your response:</w:t>
            </w:r>
          </w:p>
        </w:tc>
        <w:tc>
          <w:tcPr/>
          <w:p w:rsidR="00000000" w:rsidDel="00000000" w:rsidP="00000000" w:rsidRDefault="00000000" w:rsidRPr="00000000" w14:paraId="0000016D">
            <w:pPr>
              <w:rPr/>
            </w:pPr>
            <w:r w:rsidDel="00000000" w:rsidR="00000000" w:rsidRPr="00000000">
              <w:rPr>
                <w:rtl w:val="0"/>
              </w:rPr>
            </w:r>
          </w:p>
        </w:tc>
      </w:tr>
    </w:tbl>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F">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63">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64">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0">
            <w:pPr>
              <w:rPr/>
            </w:pPr>
            <w:r w:rsidDel="00000000" w:rsidR="00000000" w:rsidRPr="00000000">
              <w:rPr>
                <w:rtl w:val="0"/>
              </w:rPr>
              <w:t xml:space="preserve">Your response:</w:t>
            </w:r>
          </w:p>
        </w:tc>
        <w:tc>
          <w:tcPr/>
          <w:p w:rsidR="00000000" w:rsidDel="00000000" w:rsidP="00000000" w:rsidRDefault="00000000" w:rsidRPr="00000000" w14:paraId="00000171">
            <w:pPr>
              <w:tabs>
                <w:tab w:val="left" w:leader="none" w:pos="1989"/>
              </w:tabs>
              <w:rPr/>
            </w:pPr>
            <w:r w:rsidDel="00000000" w:rsidR="00000000" w:rsidRPr="00000000">
              <w:rPr>
                <w:rtl w:val="0"/>
              </w:rPr>
            </w:r>
          </w:p>
        </w:tc>
      </w:tr>
    </w:tbl>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4">
            <w:pPr>
              <w:rPr/>
            </w:pPr>
            <w:r w:rsidDel="00000000" w:rsidR="00000000" w:rsidRPr="00000000">
              <w:rPr>
                <w:rtl w:val="0"/>
              </w:rPr>
              <w:t xml:space="preserve">Your response:</w:t>
            </w:r>
          </w:p>
        </w:tc>
        <w:tc>
          <w:tcPr/>
          <w:p w:rsidR="00000000" w:rsidDel="00000000" w:rsidP="00000000" w:rsidRDefault="00000000" w:rsidRPr="00000000" w14:paraId="00000175">
            <w:pPr>
              <w:rPr/>
            </w:pPr>
            <w:r w:rsidDel="00000000" w:rsidR="00000000" w:rsidRPr="00000000">
              <w:rPr>
                <w:rtl w:val="0"/>
              </w:rPr>
            </w:r>
          </w:p>
        </w:tc>
      </w:tr>
    </w:tbl>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65">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9">
            <w:pPr>
              <w:rPr/>
            </w:pPr>
            <w:r w:rsidDel="00000000" w:rsidR="00000000" w:rsidRPr="00000000">
              <w:rPr>
                <w:rtl w:val="0"/>
              </w:rPr>
              <w:t xml:space="preserve">Your response:</w:t>
            </w:r>
          </w:p>
        </w:tc>
        <w:tc>
          <w:tcPr/>
          <w:p w:rsidR="00000000" w:rsidDel="00000000" w:rsidP="00000000" w:rsidRDefault="00000000" w:rsidRPr="00000000" w14:paraId="0000017A">
            <w:pPr>
              <w:tabs>
                <w:tab w:val="left" w:leader="none" w:pos="1989"/>
              </w:tabs>
              <w:rPr/>
            </w:pPr>
            <w:r w:rsidDel="00000000" w:rsidR="00000000" w:rsidRPr="00000000">
              <w:rPr>
                <w:rtl w:val="0"/>
              </w:rPr>
            </w:r>
          </w:p>
        </w:tc>
      </w:tr>
    </w:tbl>
    <w:p w:rsidR="00000000" w:rsidDel="00000000" w:rsidP="00000000" w:rsidRDefault="00000000" w:rsidRPr="00000000" w14:paraId="0000017B">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7C">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8"/>
      <w:bookmarkEnd w:id="18"/>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6">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3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D">
            <w:pPr>
              <w:rPr/>
            </w:pPr>
            <w:r w:rsidDel="00000000" w:rsidR="00000000" w:rsidRPr="00000000">
              <w:rPr>
                <w:rtl w:val="0"/>
              </w:rPr>
              <w:t xml:space="preserve">Your response:</w:t>
            </w:r>
          </w:p>
        </w:tc>
        <w:tc>
          <w:tcPr/>
          <w:p w:rsidR="00000000" w:rsidDel="00000000" w:rsidP="00000000" w:rsidRDefault="00000000" w:rsidRPr="00000000" w14:paraId="0000017E">
            <w:pPr>
              <w:rPr/>
            </w:pPr>
            <w:r w:rsidDel="00000000" w:rsidR="00000000" w:rsidRPr="00000000">
              <w:rPr>
                <w:rtl w:val="0"/>
              </w:rPr>
            </w:r>
          </w:p>
        </w:tc>
      </w:tr>
    </w:tbl>
    <w:p w:rsidR="00000000" w:rsidDel="00000000" w:rsidP="00000000" w:rsidRDefault="00000000" w:rsidRPr="00000000" w14:paraId="0000017F">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67">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68">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0">
            <w:pPr>
              <w:rPr/>
            </w:pPr>
            <w:r w:rsidDel="00000000" w:rsidR="00000000" w:rsidRPr="00000000">
              <w:rPr>
                <w:rtl w:val="0"/>
              </w:rPr>
              <w:t xml:space="preserve">Your response:</w:t>
            </w:r>
          </w:p>
        </w:tc>
        <w:tc>
          <w:tcPr/>
          <w:p w:rsidR="00000000" w:rsidDel="00000000" w:rsidP="00000000" w:rsidRDefault="00000000" w:rsidRPr="00000000" w14:paraId="00000181">
            <w:pPr>
              <w:rPr/>
            </w:pPr>
            <w:r w:rsidDel="00000000" w:rsidR="00000000" w:rsidRPr="00000000">
              <w:rPr>
                <w:rtl w:val="0"/>
              </w:rPr>
            </w:r>
          </w:p>
        </w:tc>
      </w:tr>
    </w:tbl>
    <w:p w:rsidR="00000000" w:rsidDel="00000000" w:rsidP="00000000" w:rsidRDefault="00000000" w:rsidRPr="00000000" w14:paraId="00000182">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69">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70">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1">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3">
            <w:pPr>
              <w:rPr/>
            </w:pPr>
            <w:r w:rsidDel="00000000" w:rsidR="00000000" w:rsidRPr="00000000">
              <w:rPr>
                <w:rtl w:val="0"/>
              </w:rPr>
              <w:t xml:space="preserve">Your response:</w:t>
            </w:r>
          </w:p>
        </w:tc>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72">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6">
            <w:pPr>
              <w:rPr/>
            </w:pPr>
            <w:r w:rsidDel="00000000" w:rsidR="00000000" w:rsidRPr="00000000">
              <w:rPr>
                <w:rtl w:val="0"/>
              </w:rPr>
              <w:t xml:space="preserve">Your response:</w:t>
            </w:r>
          </w:p>
        </w:tc>
        <w:tc>
          <w:tcPr/>
          <w:p w:rsidR="00000000" w:rsidDel="00000000" w:rsidP="00000000" w:rsidRDefault="00000000" w:rsidRPr="00000000" w14:paraId="00000187">
            <w:pPr>
              <w:rPr/>
            </w:pPr>
            <w:r w:rsidDel="00000000" w:rsidR="00000000" w:rsidRPr="00000000">
              <w:rPr>
                <w:rtl w:val="0"/>
              </w:rPr>
            </w:r>
          </w:p>
        </w:tc>
      </w:tr>
    </w:tbl>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73">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89">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74">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B">
            <w:pPr>
              <w:rPr/>
            </w:pPr>
            <w:r w:rsidDel="00000000" w:rsidR="00000000" w:rsidRPr="00000000">
              <w:rPr>
                <w:rtl w:val="0"/>
              </w:rPr>
              <w:t xml:space="preserve">Your response:</w:t>
            </w:r>
          </w:p>
        </w:tc>
        <w:tc>
          <w:tcPr/>
          <w:p w:rsidR="00000000" w:rsidDel="00000000" w:rsidP="00000000" w:rsidRDefault="00000000" w:rsidRPr="00000000" w14:paraId="0000018C">
            <w:pPr>
              <w:rPr/>
            </w:pPr>
            <w:r w:rsidDel="00000000" w:rsidR="00000000" w:rsidRPr="00000000">
              <w:rPr>
                <w:rtl w:val="0"/>
              </w:rPr>
            </w:r>
          </w:p>
        </w:tc>
      </w:tr>
    </w:tbl>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8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F">
            <w:pPr>
              <w:rPr/>
            </w:pPr>
            <w:r w:rsidDel="00000000" w:rsidR="00000000" w:rsidRPr="00000000">
              <w:rPr>
                <w:rtl w:val="0"/>
              </w:rPr>
              <w:t xml:space="preserve">Your response:</w:t>
            </w:r>
          </w:p>
        </w:tc>
        <w:tc>
          <w:tcPr/>
          <w:p w:rsidR="00000000" w:rsidDel="00000000" w:rsidP="00000000" w:rsidRDefault="00000000" w:rsidRPr="00000000" w14:paraId="00000190">
            <w:pPr>
              <w:rPr/>
            </w:pPr>
            <w:r w:rsidDel="00000000" w:rsidR="00000000" w:rsidRPr="00000000">
              <w:rPr>
                <w:rtl w:val="0"/>
              </w:rPr>
            </w:r>
          </w:p>
        </w:tc>
      </w:tr>
    </w:tbl>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2">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75">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3">
            <w:pPr>
              <w:rPr/>
            </w:pPr>
            <w:r w:rsidDel="00000000" w:rsidR="00000000" w:rsidRPr="00000000">
              <w:rPr>
                <w:rtl w:val="0"/>
              </w:rPr>
              <w:t xml:space="preserve">Your response:</w:t>
            </w:r>
          </w:p>
        </w:tc>
        <w:tc>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6">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6">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77">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8">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7">
            <w:pPr>
              <w:rPr/>
            </w:pPr>
            <w:r w:rsidDel="00000000" w:rsidR="00000000" w:rsidRPr="00000000">
              <w:rPr>
                <w:rtl w:val="0"/>
              </w:rPr>
              <w:t xml:space="preserve">Your response:</w:t>
            </w:r>
          </w:p>
        </w:tc>
        <w:tc>
          <w:tcPr/>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79">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B">
            <w:pPr>
              <w:rPr/>
            </w:pPr>
            <w:r w:rsidDel="00000000" w:rsidR="00000000" w:rsidRPr="00000000">
              <w:rPr>
                <w:rtl w:val="0"/>
              </w:rPr>
              <w:t xml:space="preserve">Your response:</w:t>
            </w:r>
          </w:p>
        </w:tc>
        <w:tc>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See our step-by-step guide for the iframe solution </w:t>
      </w:r>
      <w:hyperlink r:id="rId80">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Style w:val="Heading2"/>
        <w:rPr/>
      </w:pPr>
      <w:bookmarkStart w:colFirst="0" w:colLast="0" w:name="_26in1rg" w:id="19"/>
      <w:bookmarkEnd w:id="19"/>
      <w:r w:rsidDel="00000000" w:rsidR="00000000" w:rsidRPr="00000000">
        <w:rPr>
          <w:rtl w:val="0"/>
        </w:rPr>
        <w:t xml:space="preserve">Making a booking</w:t>
      </w:r>
    </w:p>
    <w:p w:rsidR="00000000" w:rsidDel="00000000" w:rsidP="00000000" w:rsidRDefault="00000000" w:rsidRPr="00000000" w14:paraId="000001A2">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81">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A3">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82">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83">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4">
            <w:pPr>
              <w:rPr/>
            </w:pPr>
            <w:r w:rsidDel="00000000" w:rsidR="00000000" w:rsidRPr="00000000">
              <w:rPr>
                <w:rtl w:val="0"/>
              </w:rPr>
              <w:t xml:space="preserve">Your response:</w:t>
            </w:r>
          </w:p>
        </w:tc>
        <w:tc>
          <w:tcPr/>
          <w:p w:rsidR="00000000" w:rsidDel="00000000" w:rsidP="00000000" w:rsidRDefault="00000000" w:rsidRPr="00000000" w14:paraId="000001A5">
            <w:pPr>
              <w:rPr/>
            </w:pPr>
            <w:r w:rsidDel="00000000" w:rsidR="00000000" w:rsidRPr="00000000">
              <w:rPr>
                <w:rtl w:val="0"/>
              </w:rPr>
            </w:r>
          </w:p>
        </w:tc>
      </w:tr>
    </w:tbl>
    <w:p w:rsidR="00000000" w:rsidDel="00000000" w:rsidP="00000000" w:rsidRDefault="00000000" w:rsidRPr="00000000" w14:paraId="000001A6">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84">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7">
            <w:pPr>
              <w:rPr/>
            </w:pPr>
            <w:r w:rsidDel="00000000" w:rsidR="00000000" w:rsidRPr="00000000">
              <w:rPr>
                <w:rtl w:val="0"/>
              </w:rPr>
              <w:t xml:space="preserve">Your response:</w:t>
            </w:r>
          </w:p>
        </w:tc>
        <w:tc>
          <w:tcPr/>
          <w:p w:rsidR="00000000" w:rsidDel="00000000" w:rsidP="00000000" w:rsidRDefault="00000000" w:rsidRPr="00000000" w14:paraId="000001A8">
            <w:pPr>
              <w:rPr/>
            </w:pPr>
            <w:r w:rsidDel="00000000" w:rsidR="00000000" w:rsidRPr="00000000">
              <w:rPr>
                <w:rtl w:val="0"/>
              </w:rPr>
            </w:r>
          </w:p>
        </w:tc>
      </w:tr>
    </w:tbl>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80" w:before="280" w:line="240" w:lineRule="auto"/>
        <w:rPr>
          <w:u w:val="single"/>
        </w:rPr>
      </w:pPr>
      <w:r w:rsidDel="00000000" w:rsidR="00000000" w:rsidRPr="00000000">
        <w:rPr>
          <w:rtl w:val="0"/>
        </w:rPr>
      </w:r>
    </w:p>
    <w:p w:rsidR="00000000" w:rsidDel="00000000" w:rsidP="00000000" w:rsidRDefault="00000000" w:rsidRPr="00000000" w14:paraId="000001AA">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AB">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85">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6">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C">
            <w:pPr>
              <w:rPr/>
            </w:pPr>
            <w:r w:rsidDel="00000000" w:rsidR="00000000" w:rsidRPr="00000000">
              <w:rPr>
                <w:rtl w:val="0"/>
              </w:rPr>
              <w:t xml:space="preserve">Your response:</w:t>
            </w:r>
          </w:p>
        </w:tc>
        <w:tc>
          <w:tcPr/>
          <w:p w:rsidR="00000000" w:rsidDel="00000000" w:rsidP="00000000" w:rsidRDefault="00000000" w:rsidRPr="00000000" w14:paraId="000001AD">
            <w:pPr>
              <w:rPr/>
            </w:pPr>
            <w:r w:rsidDel="00000000" w:rsidR="00000000" w:rsidRPr="00000000">
              <w:rPr>
                <w:rtl w:val="0"/>
              </w:rPr>
            </w:r>
          </w:p>
        </w:tc>
      </w:tr>
    </w:tbl>
    <w:p w:rsidR="00000000" w:rsidDel="00000000" w:rsidP="00000000" w:rsidRDefault="00000000" w:rsidRPr="00000000" w14:paraId="000001AE">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F">
            <w:pPr>
              <w:rPr/>
            </w:pPr>
            <w:r w:rsidDel="00000000" w:rsidR="00000000" w:rsidRPr="00000000">
              <w:rPr>
                <w:rtl w:val="0"/>
              </w:rPr>
              <w:t xml:space="preserve">Your response:</w:t>
            </w:r>
          </w:p>
        </w:tc>
        <w:tc>
          <w:tcPr/>
          <w:p w:rsidR="00000000" w:rsidDel="00000000" w:rsidP="00000000" w:rsidRDefault="00000000" w:rsidRPr="00000000" w14:paraId="000001B0">
            <w:pPr>
              <w:rPr/>
            </w:pPr>
            <w:r w:rsidDel="00000000" w:rsidR="00000000" w:rsidRPr="00000000">
              <w:rPr>
                <w:rtl w:val="0"/>
              </w:rPr>
            </w:r>
          </w:p>
        </w:tc>
      </w:tr>
    </w:tbl>
    <w:p w:rsidR="00000000" w:rsidDel="00000000" w:rsidP="00000000" w:rsidRDefault="00000000" w:rsidRPr="00000000" w14:paraId="000001B1">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87">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2">
            <w:pPr>
              <w:rPr/>
            </w:pPr>
            <w:r w:rsidDel="00000000" w:rsidR="00000000" w:rsidRPr="00000000">
              <w:rPr>
                <w:rtl w:val="0"/>
              </w:rPr>
              <w:t xml:space="preserve">Your response:</w:t>
            </w:r>
          </w:p>
        </w:tc>
        <w:tc>
          <w:tcPr/>
          <w:p w:rsidR="00000000" w:rsidDel="00000000" w:rsidP="00000000" w:rsidRDefault="00000000" w:rsidRPr="00000000" w14:paraId="000001B3">
            <w:pPr>
              <w:rPr/>
            </w:pPr>
            <w:r w:rsidDel="00000000" w:rsidR="00000000" w:rsidRPr="00000000">
              <w:rPr>
                <w:rtl w:val="0"/>
              </w:rPr>
            </w:r>
          </w:p>
        </w:tc>
      </w:tr>
    </w:tbl>
    <w:p w:rsidR="00000000" w:rsidDel="00000000" w:rsidP="00000000" w:rsidRDefault="00000000" w:rsidRPr="00000000" w14:paraId="000001B4">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5">
            <w:pPr>
              <w:rPr/>
            </w:pPr>
            <w:r w:rsidDel="00000000" w:rsidR="00000000" w:rsidRPr="00000000">
              <w:rPr>
                <w:rtl w:val="0"/>
              </w:rPr>
              <w:t xml:space="preserve">Your response:</w:t>
            </w:r>
          </w:p>
        </w:tc>
        <w:tc>
          <w:tcPr/>
          <w:p w:rsidR="00000000" w:rsidDel="00000000" w:rsidP="00000000" w:rsidRDefault="00000000" w:rsidRPr="00000000" w14:paraId="000001B6">
            <w:pPr>
              <w:rPr/>
            </w:pPr>
            <w:r w:rsidDel="00000000" w:rsidR="00000000" w:rsidRPr="00000000">
              <w:rPr>
                <w:rtl w:val="0"/>
              </w:rPr>
            </w:r>
          </w:p>
        </w:tc>
      </w:tr>
    </w:tbl>
    <w:p w:rsidR="00000000" w:rsidDel="00000000" w:rsidP="00000000" w:rsidRDefault="00000000" w:rsidRPr="00000000" w14:paraId="000001B7">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88">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9">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8">
            <w:pPr>
              <w:rPr/>
            </w:pPr>
            <w:r w:rsidDel="00000000" w:rsidR="00000000" w:rsidRPr="00000000">
              <w:rPr>
                <w:rtl w:val="0"/>
              </w:rPr>
              <w:t xml:space="preserve">Your response:</w:t>
            </w:r>
          </w:p>
        </w:tc>
        <w:tc>
          <w:tcPr/>
          <w:p w:rsidR="00000000" w:rsidDel="00000000" w:rsidP="00000000" w:rsidRDefault="00000000" w:rsidRPr="00000000" w14:paraId="000001B9">
            <w:pPr>
              <w:rPr/>
            </w:pPr>
            <w:r w:rsidDel="00000000" w:rsidR="00000000" w:rsidRPr="00000000">
              <w:rPr>
                <w:rtl w:val="0"/>
              </w:rPr>
            </w:r>
          </w:p>
        </w:tc>
      </w:tr>
    </w:tbl>
    <w:p w:rsidR="00000000" w:rsidDel="00000000" w:rsidP="00000000" w:rsidRDefault="00000000" w:rsidRPr="00000000" w14:paraId="000001BA">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90">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B">
            <w:pPr>
              <w:rPr/>
            </w:pPr>
            <w:r w:rsidDel="00000000" w:rsidR="00000000" w:rsidRPr="00000000">
              <w:rPr>
                <w:rtl w:val="0"/>
              </w:rPr>
              <w:t xml:space="preserve">Your response:</w:t>
            </w:r>
          </w:p>
        </w:tc>
        <w:tc>
          <w:tcPr/>
          <w:p w:rsidR="00000000" w:rsidDel="00000000" w:rsidP="00000000" w:rsidRDefault="00000000" w:rsidRPr="00000000" w14:paraId="000001BC">
            <w:pPr>
              <w:rPr/>
            </w:pPr>
            <w:r w:rsidDel="00000000" w:rsidR="00000000" w:rsidRPr="00000000">
              <w:rPr>
                <w:rtl w:val="0"/>
              </w:rPr>
            </w:r>
          </w:p>
        </w:tc>
      </w:tr>
    </w:tbl>
    <w:p w:rsidR="00000000" w:rsidDel="00000000" w:rsidP="00000000" w:rsidRDefault="00000000" w:rsidRPr="00000000" w14:paraId="000001BD">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E">
            <w:pPr>
              <w:rPr/>
            </w:pPr>
            <w:r w:rsidDel="00000000" w:rsidR="00000000" w:rsidRPr="00000000">
              <w:rPr>
                <w:rtl w:val="0"/>
              </w:rPr>
              <w:t xml:space="preserve">Your response:</w:t>
            </w:r>
          </w:p>
        </w:tc>
        <w:tc>
          <w:tcPr/>
          <w:p w:rsidR="00000000" w:rsidDel="00000000" w:rsidP="00000000" w:rsidRDefault="00000000" w:rsidRPr="00000000" w14:paraId="000001BF">
            <w:pPr>
              <w:rPr/>
            </w:pPr>
            <w:r w:rsidDel="00000000" w:rsidR="00000000" w:rsidRPr="00000000">
              <w:rPr>
                <w:rtl w:val="0"/>
              </w:rPr>
            </w:r>
          </w:p>
        </w:tc>
      </w:tr>
    </w:tbl>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91">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C1">
      <w:pPr>
        <w:numPr>
          <w:ilvl w:val="0"/>
          <w:numId w:val="5"/>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C2">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3">
            <w:pPr>
              <w:rPr/>
            </w:pPr>
            <w:r w:rsidDel="00000000" w:rsidR="00000000" w:rsidRPr="00000000">
              <w:rPr>
                <w:rtl w:val="0"/>
              </w:rPr>
              <w:t xml:space="preserve">Your response:</w:t>
            </w:r>
          </w:p>
        </w:tc>
        <w:tc>
          <w:tcPr/>
          <w:p w:rsidR="00000000" w:rsidDel="00000000" w:rsidP="00000000" w:rsidRDefault="00000000" w:rsidRPr="00000000" w14:paraId="000001C4">
            <w:pPr>
              <w:rPr/>
            </w:pPr>
            <w:r w:rsidDel="00000000" w:rsidR="00000000" w:rsidRPr="00000000">
              <w:rPr>
                <w:rtl w:val="0"/>
              </w:rPr>
            </w:r>
          </w:p>
        </w:tc>
      </w:tr>
    </w:tbl>
    <w:p w:rsidR="00000000" w:rsidDel="00000000" w:rsidP="00000000" w:rsidRDefault="00000000" w:rsidRPr="00000000" w14:paraId="000001C5">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92">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6">
            <w:pPr>
              <w:rPr/>
            </w:pPr>
            <w:r w:rsidDel="00000000" w:rsidR="00000000" w:rsidRPr="00000000">
              <w:rPr>
                <w:rtl w:val="0"/>
              </w:rPr>
              <w:t xml:space="preserve">Your response:</w:t>
            </w:r>
          </w:p>
        </w:tc>
        <w:tc>
          <w:tcPr/>
          <w:p w:rsidR="00000000" w:rsidDel="00000000" w:rsidP="00000000" w:rsidRDefault="00000000" w:rsidRPr="00000000" w14:paraId="000001C7">
            <w:pPr>
              <w:rPr/>
            </w:pPr>
            <w:r w:rsidDel="00000000" w:rsidR="00000000" w:rsidRPr="00000000">
              <w:rPr>
                <w:rtl w:val="0"/>
              </w:rPr>
            </w:r>
          </w:p>
        </w:tc>
      </w:tr>
    </w:tbl>
    <w:p w:rsidR="00000000" w:rsidDel="00000000" w:rsidP="00000000" w:rsidRDefault="00000000" w:rsidRPr="00000000" w14:paraId="000001C8">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9">
            <w:pPr>
              <w:rPr/>
            </w:pPr>
            <w:r w:rsidDel="00000000" w:rsidR="00000000" w:rsidRPr="00000000">
              <w:rPr>
                <w:rtl w:val="0"/>
              </w:rPr>
              <w:t xml:space="preserve">Your response:</w:t>
            </w:r>
          </w:p>
        </w:tc>
        <w:tc>
          <w:tcPr/>
          <w:p w:rsidR="00000000" w:rsidDel="00000000" w:rsidP="00000000" w:rsidRDefault="00000000" w:rsidRPr="00000000" w14:paraId="000001CA">
            <w:pPr>
              <w:rPr/>
            </w:pPr>
            <w:r w:rsidDel="00000000" w:rsidR="00000000" w:rsidRPr="00000000">
              <w:rPr>
                <w:rtl w:val="0"/>
              </w:rPr>
            </w:r>
          </w:p>
        </w:tc>
      </w:tr>
    </w:tbl>
    <w:p w:rsidR="00000000" w:rsidDel="00000000" w:rsidP="00000000" w:rsidRDefault="00000000" w:rsidRPr="00000000" w14:paraId="000001CB">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C">
            <w:pPr>
              <w:rPr/>
            </w:pPr>
            <w:r w:rsidDel="00000000" w:rsidR="00000000" w:rsidRPr="00000000">
              <w:rPr>
                <w:rtl w:val="0"/>
              </w:rPr>
              <w:t xml:space="preserve">Your response:</w:t>
            </w:r>
          </w:p>
        </w:tc>
        <w:tc>
          <w:tcPr/>
          <w:p w:rsidR="00000000" w:rsidDel="00000000" w:rsidP="00000000" w:rsidRDefault="00000000" w:rsidRPr="00000000" w14:paraId="000001CD">
            <w:pPr>
              <w:rPr/>
            </w:pPr>
            <w:r w:rsidDel="00000000" w:rsidR="00000000" w:rsidRPr="00000000">
              <w:rPr>
                <w:rtl w:val="0"/>
              </w:rPr>
            </w:r>
          </w:p>
        </w:tc>
      </w:tr>
    </w:tbl>
    <w:p w:rsidR="00000000" w:rsidDel="00000000" w:rsidP="00000000" w:rsidRDefault="00000000" w:rsidRPr="00000000" w14:paraId="000001CE">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F">
            <w:pPr>
              <w:rPr/>
            </w:pPr>
            <w:r w:rsidDel="00000000" w:rsidR="00000000" w:rsidRPr="00000000">
              <w:rPr>
                <w:rtl w:val="0"/>
              </w:rPr>
              <w:t xml:space="preserve">Your response:</w:t>
            </w:r>
          </w:p>
        </w:tc>
        <w:tc>
          <w:tcPr/>
          <w:p w:rsidR="00000000" w:rsidDel="00000000" w:rsidP="00000000" w:rsidRDefault="00000000" w:rsidRPr="00000000" w14:paraId="000001D0">
            <w:pPr>
              <w:rPr/>
            </w:pPr>
            <w:r w:rsidDel="00000000" w:rsidR="00000000" w:rsidRPr="00000000">
              <w:rPr>
                <w:rtl w:val="0"/>
              </w:rPr>
            </w:r>
          </w:p>
        </w:tc>
      </w:tr>
    </w:tbl>
    <w:p w:rsidR="00000000" w:rsidDel="00000000" w:rsidP="00000000" w:rsidRDefault="00000000" w:rsidRPr="00000000" w14:paraId="000001D1">
      <w:pPr>
        <w:numPr>
          <w:ilvl w:val="0"/>
          <w:numId w:val="3"/>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D2">
      <w:pPr>
        <w:numPr>
          <w:ilvl w:val="1"/>
          <w:numId w:val="3"/>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D3">
      <w:pPr>
        <w:numPr>
          <w:ilvl w:val="1"/>
          <w:numId w:val="3"/>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the customer</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4">
            <w:pPr>
              <w:rPr/>
            </w:pPr>
            <w:r w:rsidDel="00000000" w:rsidR="00000000" w:rsidRPr="00000000">
              <w:rPr>
                <w:rtl w:val="0"/>
              </w:rPr>
              <w:t xml:space="preserve">Your response:</w:t>
            </w:r>
          </w:p>
        </w:tc>
        <w:tc>
          <w:tcPr/>
          <w:p w:rsidR="00000000" w:rsidDel="00000000" w:rsidP="00000000" w:rsidRDefault="00000000" w:rsidRPr="00000000" w14:paraId="000001D5">
            <w:pPr>
              <w:rPr/>
            </w:pPr>
            <w:r w:rsidDel="00000000" w:rsidR="00000000" w:rsidRPr="00000000">
              <w:rPr>
                <w:rtl w:val="0"/>
              </w:rPr>
            </w:r>
          </w:p>
        </w:tc>
      </w:tr>
    </w:tbl>
    <w:p w:rsidR="00000000" w:rsidDel="00000000" w:rsidP="00000000" w:rsidRDefault="00000000" w:rsidRPr="00000000" w14:paraId="000001D6">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94">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95">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6">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7">
            <w:pPr>
              <w:rPr/>
            </w:pPr>
            <w:r w:rsidDel="00000000" w:rsidR="00000000" w:rsidRPr="00000000">
              <w:rPr>
                <w:rtl w:val="0"/>
              </w:rPr>
              <w:t xml:space="preserve">Your response:</w:t>
            </w:r>
          </w:p>
        </w:tc>
        <w:tc>
          <w:tcPr/>
          <w:p w:rsidR="00000000" w:rsidDel="00000000" w:rsidP="00000000" w:rsidRDefault="00000000" w:rsidRPr="00000000" w14:paraId="000001D8">
            <w:pPr>
              <w:rPr/>
            </w:pPr>
            <w:r w:rsidDel="00000000" w:rsidR="00000000" w:rsidRPr="00000000">
              <w:rPr>
                <w:rtl w:val="0"/>
              </w:rPr>
            </w:r>
          </w:p>
        </w:tc>
      </w:tr>
    </w:tbl>
    <w:p w:rsidR="00000000" w:rsidDel="00000000" w:rsidP="00000000" w:rsidRDefault="00000000" w:rsidRPr="00000000" w14:paraId="000001D9">
      <w:pPr>
        <w:numPr>
          <w:ilvl w:val="0"/>
          <w:numId w:val="3"/>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A">
            <w:pPr>
              <w:rPr/>
            </w:pPr>
            <w:r w:rsidDel="00000000" w:rsidR="00000000" w:rsidRPr="00000000">
              <w:rPr>
                <w:rtl w:val="0"/>
              </w:rPr>
              <w:t xml:space="preserve">Your response:</w:t>
            </w:r>
          </w:p>
        </w:tc>
        <w:tc>
          <w:tcPr/>
          <w:p w:rsidR="00000000" w:rsidDel="00000000" w:rsidP="00000000" w:rsidRDefault="00000000" w:rsidRPr="00000000" w14:paraId="000001DB">
            <w:pPr>
              <w:rPr/>
            </w:pPr>
            <w:r w:rsidDel="00000000" w:rsidR="00000000" w:rsidRPr="00000000">
              <w:rPr>
                <w:rtl w:val="0"/>
              </w:rPr>
            </w:r>
          </w:p>
        </w:tc>
      </w:tr>
    </w:tbl>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97">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DD">
      <w:pPr>
        <w:numPr>
          <w:ilvl w:val="0"/>
          <w:numId w:val="5"/>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D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F">
            <w:pPr>
              <w:rPr/>
            </w:pPr>
            <w:r w:rsidDel="00000000" w:rsidR="00000000" w:rsidRPr="00000000">
              <w:rPr>
                <w:rtl w:val="0"/>
              </w:rPr>
              <w:t xml:space="preserve">Your response:</w:t>
            </w:r>
          </w:p>
        </w:tc>
        <w:tc>
          <w:tcPr/>
          <w:p w:rsidR="00000000" w:rsidDel="00000000" w:rsidP="00000000" w:rsidRDefault="00000000" w:rsidRPr="00000000" w14:paraId="000001E0">
            <w:pPr>
              <w:rPr/>
            </w:pPr>
            <w:r w:rsidDel="00000000" w:rsidR="00000000" w:rsidRPr="00000000">
              <w:rPr>
                <w:rtl w:val="0"/>
              </w:rPr>
            </w:r>
          </w:p>
        </w:tc>
      </w:tr>
    </w:tbl>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2">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5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3">
            <w:pPr>
              <w:rPr/>
            </w:pPr>
            <w:r w:rsidDel="00000000" w:rsidR="00000000" w:rsidRPr="00000000">
              <w:rPr>
                <w:rtl w:val="0"/>
              </w:rPr>
              <w:t xml:space="preserve">Your response:</w:t>
            </w:r>
          </w:p>
        </w:tc>
        <w:tc>
          <w:tcPr/>
          <w:p w:rsidR="00000000" w:rsidDel="00000000" w:rsidP="00000000" w:rsidRDefault="00000000" w:rsidRPr="00000000" w14:paraId="000001E4">
            <w:pPr>
              <w:rPr/>
            </w:pPr>
            <w:r w:rsidDel="00000000" w:rsidR="00000000" w:rsidRPr="00000000">
              <w:rPr>
                <w:rtl w:val="0"/>
              </w:rPr>
            </w:r>
          </w:p>
        </w:tc>
      </w:tr>
    </w:tbl>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6">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6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7">
            <w:pPr>
              <w:rPr/>
            </w:pPr>
            <w:r w:rsidDel="00000000" w:rsidR="00000000" w:rsidRPr="00000000">
              <w:rPr>
                <w:rtl w:val="0"/>
              </w:rPr>
              <w:t xml:space="preserve">Your response:</w:t>
            </w:r>
          </w:p>
        </w:tc>
        <w:tc>
          <w:tcPr/>
          <w:p w:rsidR="00000000" w:rsidDel="00000000" w:rsidP="00000000" w:rsidRDefault="00000000" w:rsidRPr="00000000" w14:paraId="000001E8">
            <w:pPr>
              <w:rPr/>
            </w:pPr>
            <w:r w:rsidDel="00000000" w:rsidR="00000000" w:rsidRPr="00000000">
              <w:rPr>
                <w:rtl w:val="0"/>
              </w:rPr>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6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B">
            <w:pPr>
              <w:rPr/>
            </w:pPr>
            <w:r w:rsidDel="00000000" w:rsidR="00000000" w:rsidRPr="00000000">
              <w:rPr>
                <w:rtl w:val="0"/>
              </w:rPr>
              <w:t xml:space="preserve">Your response:</w:t>
            </w:r>
          </w:p>
        </w:tc>
        <w:tc>
          <w:tcPr/>
          <w:p w:rsidR="00000000" w:rsidDel="00000000" w:rsidP="00000000" w:rsidRDefault="00000000" w:rsidRPr="00000000" w14:paraId="000001EC">
            <w:pPr>
              <w:rPr/>
            </w:pPr>
            <w:r w:rsidDel="00000000" w:rsidR="00000000" w:rsidRPr="00000000">
              <w:rPr>
                <w:rtl w:val="0"/>
              </w:rPr>
            </w:r>
          </w:p>
        </w:tc>
      </w:tr>
    </w:tbl>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E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6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F">
            <w:pPr>
              <w:rPr/>
            </w:pPr>
            <w:r w:rsidDel="00000000" w:rsidR="00000000" w:rsidRPr="00000000">
              <w:rPr>
                <w:rtl w:val="0"/>
              </w:rPr>
              <w:t xml:space="preserve">Your response:</w:t>
            </w:r>
          </w:p>
        </w:tc>
        <w:tc>
          <w:tcPr/>
          <w:p w:rsidR="00000000" w:rsidDel="00000000" w:rsidP="00000000" w:rsidRDefault="00000000" w:rsidRPr="00000000" w14:paraId="000001F0">
            <w:pPr>
              <w:rPr/>
            </w:pP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1F3">
      <w:pPr>
        <w:rPr>
          <w:sz w:val="16"/>
          <w:szCs w:val="16"/>
        </w:rPr>
      </w:pPr>
      <w:r w:rsidDel="00000000" w:rsidR="00000000" w:rsidRPr="00000000">
        <w:rPr>
          <w:rtl w:val="0"/>
        </w:rPr>
      </w:r>
    </w:p>
    <w:p w:rsidR="00000000" w:rsidDel="00000000" w:rsidP="00000000" w:rsidRDefault="00000000" w:rsidRPr="00000000" w14:paraId="000001F4">
      <w:pPr>
        <w:numPr>
          <w:ilvl w:val="0"/>
          <w:numId w:val="5"/>
        </w:numPr>
        <w:ind w:hanging="360"/>
        <w:rPr>
          <w:u w:val="none"/>
        </w:rPr>
      </w:pPr>
      <w:r w:rsidDel="00000000" w:rsidR="00000000" w:rsidRPr="00000000">
        <w:rPr>
          <w:rtl w:val="0"/>
        </w:rPr>
        <w:t xml:space="preserve">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6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5">
            <w:pPr>
              <w:rPr/>
            </w:pPr>
            <w:r w:rsidDel="00000000" w:rsidR="00000000" w:rsidRPr="00000000">
              <w:rPr>
                <w:rtl w:val="0"/>
              </w:rPr>
              <w:t xml:space="preserve">Your response:</w:t>
            </w:r>
          </w:p>
        </w:tc>
        <w:tc>
          <w:tcPr/>
          <w:p w:rsidR="00000000" w:rsidDel="00000000" w:rsidP="00000000" w:rsidRDefault="00000000" w:rsidRPr="00000000" w14:paraId="000001F6">
            <w:pPr>
              <w:rPr/>
            </w:pPr>
            <w:r w:rsidDel="00000000" w:rsidR="00000000" w:rsidRPr="00000000">
              <w:rPr>
                <w:rtl w:val="0"/>
              </w:rPr>
            </w:r>
          </w:p>
        </w:tc>
      </w:tr>
    </w:tbl>
    <w:p w:rsidR="00000000" w:rsidDel="00000000" w:rsidP="00000000" w:rsidRDefault="00000000" w:rsidRPr="00000000" w14:paraId="000001F7">
      <w:pPr>
        <w:spacing w:after="280" w:before="280" w:line="240" w:lineRule="auto"/>
        <w:rPr/>
      </w:pPr>
      <w:r w:rsidDel="00000000" w:rsidR="00000000" w:rsidRPr="00000000">
        <w:rPr>
          <w:rtl w:val="0"/>
        </w:rPr>
      </w:r>
    </w:p>
    <w:p w:rsidR="00000000" w:rsidDel="00000000" w:rsidP="00000000" w:rsidRDefault="00000000" w:rsidRPr="00000000" w14:paraId="000001F8">
      <w:pPr>
        <w:numPr>
          <w:ilvl w:val="0"/>
          <w:numId w:val="5"/>
        </w:numPr>
        <w:spacing w:after="280" w:before="280" w:line="240" w:lineRule="auto"/>
        <w:ind w:hanging="360"/>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1F9">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r w:rsidDel="00000000" w:rsidR="00000000" w:rsidRPr="00000000">
        <w:rPr>
          <w:rtl w:val="0"/>
        </w:rPr>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A">
            <w:pPr>
              <w:rPr/>
            </w:pPr>
            <w:r w:rsidDel="00000000" w:rsidR="00000000" w:rsidRPr="00000000">
              <w:rPr>
                <w:rtl w:val="0"/>
              </w:rPr>
              <w:t xml:space="preserve">Your response:</w:t>
            </w:r>
          </w:p>
        </w:tc>
        <w:tc>
          <w:tcPr/>
          <w:p w:rsidR="00000000" w:rsidDel="00000000" w:rsidP="00000000" w:rsidRDefault="00000000" w:rsidRPr="00000000" w14:paraId="000001FB">
            <w:pPr>
              <w:rPr/>
            </w:pPr>
            <w:r w:rsidDel="00000000" w:rsidR="00000000" w:rsidRPr="00000000">
              <w:rPr>
                <w:rtl w:val="0"/>
              </w:rPr>
            </w:r>
          </w:p>
        </w:tc>
      </w:tr>
    </w:tbl>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1FD">
      <w:pPr>
        <w:numPr>
          <w:ilvl w:val="0"/>
          <w:numId w:val="5"/>
        </w:numPr>
        <w:pBdr>
          <w:top w:space="0" w:sz="0" w:val="nil"/>
          <w:left w:space="0" w:sz="0" w:val="nil"/>
          <w:bottom w:space="0" w:sz="0" w:val="nil"/>
          <w:right w:space="0" w:sz="0" w:val="nil"/>
          <w:between w:space="0" w:sz="0" w:val="nil"/>
        </w:pBdr>
        <w:spacing w:after="280" w:before="280" w:line="240" w:lineRule="auto"/>
        <w:ind w:hanging="360"/>
        <w:rPr>
          <w:u w:val="none"/>
        </w:rPr>
      </w:pPr>
      <w:r w:rsidDel="00000000" w:rsidR="00000000" w:rsidRPr="00000000">
        <w:rPr>
          <w:rtl w:val="0"/>
        </w:rPr>
        <w:t xml:space="preserve">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1FE">
      <w:pP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F">
            <w:pPr>
              <w:rPr/>
            </w:pPr>
            <w:r w:rsidDel="00000000" w:rsidR="00000000" w:rsidRPr="00000000">
              <w:rPr>
                <w:rtl w:val="0"/>
              </w:rPr>
              <w:t xml:space="preserve">Your response:</w:t>
            </w:r>
          </w:p>
        </w:tc>
        <w:tc>
          <w:tcPr/>
          <w:p w:rsidR="00000000" w:rsidDel="00000000" w:rsidP="00000000" w:rsidRDefault="00000000" w:rsidRPr="00000000" w14:paraId="00000200">
            <w:pPr>
              <w:rPr/>
            </w:pPr>
            <w:r w:rsidDel="00000000" w:rsidR="00000000" w:rsidRPr="00000000">
              <w:rPr>
                <w:rtl w:val="0"/>
              </w:rPr>
            </w:r>
          </w:p>
        </w:tc>
      </w:tr>
    </w:tbl>
    <w:p w:rsidR="00000000" w:rsidDel="00000000" w:rsidP="00000000" w:rsidRDefault="00000000" w:rsidRPr="00000000" w14:paraId="00000201">
      <w:pPr>
        <w:spacing w:after="280" w:before="280" w:line="240" w:lineRule="auto"/>
        <w:rPr>
          <w:sz w:val="16"/>
          <w:szCs w:val="16"/>
        </w:rPr>
      </w:pPr>
      <w:r w:rsidDel="00000000" w:rsidR="00000000" w:rsidRPr="00000000">
        <w:rPr>
          <w:rtl w:val="0"/>
        </w:rPr>
      </w:r>
    </w:p>
    <w:p w:rsidR="00000000" w:rsidDel="00000000" w:rsidP="00000000" w:rsidRDefault="00000000" w:rsidRPr="00000000" w14:paraId="00000202">
      <w:pPr>
        <w:pStyle w:val="Heading2"/>
        <w:rPr/>
      </w:pPr>
      <w:bookmarkStart w:colFirst="0" w:colLast="0" w:name="_lnxbz9" w:id="20"/>
      <w:bookmarkEnd w:id="20"/>
      <w:r w:rsidDel="00000000" w:rsidR="00000000" w:rsidRPr="00000000">
        <w:rPr>
          <w:rtl w:val="0"/>
        </w:rPr>
        <w:t xml:space="preserve">Timeout</w:t>
      </w:r>
    </w:p>
    <w:p w:rsidR="00000000" w:rsidDel="00000000" w:rsidP="00000000" w:rsidRDefault="00000000" w:rsidRPr="00000000" w14:paraId="00000203">
      <w:pPr>
        <w:numPr>
          <w:ilvl w:val="0"/>
          <w:numId w:val="5"/>
        </w:numPr>
        <w:spacing w:after="280" w:before="280" w:line="240" w:lineRule="auto"/>
        <w:ind w:hanging="360"/>
      </w:pPr>
      <w:r w:rsidDel="00000000" w:rsidR="00000000" w:rsidRPr="00000000">
        <w:rPr>
          <w:rtl w:val="0"/>
        </w:rPr>
        <w:t xml:space="preserve">Have you implemented a timeout for API services on your end? If so, how long is it?</w:t>
      </w:r>
    </w:p>
    <w:p w:rsidR="00000000" w:rsidDel="00000000" w:rsidP="00000000" w:rsidRDefault="00000000" w:rsidRPr="00000000" w14:paraId="00000204">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timeout for all API services should be 120s.</w:t>
      </w:r>
      <w:r w:rsidDel="00000000" w:rsidR="00000000" w:rsidRPr="00000000">
        <w:rPr>
          <w:rtl w:val="0"/>
        </w:rPr>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5">
            <w:pPr>
              <w:rPr/>
            </w:pPr>
            <w:r w:rsidDel="00000000" w:rsidR="00000000" w:rsidRPr="00000000">
              <w:rPr>
                <w:rtl w:val="0"/>
              </w:rPr>
              <w:t xml:space="preserve">Your response:</w:t>
            </w:r>
          </w:p>
        </w:tc>
        <w:tc>
          <w:tcPr/>
          <w:p w:rsidR="00000000" w:rsidDel="00000000" w:rsidP="00000000" w:rsidRDefault="00000000" w:rsidRPr="00000000" w14:paraId="00000206">
            <w:pPr>
              <w:rPr/>
            </w:pPr>
            <w:r w:rsidDel="00000000" w:rsidR="00000000" w:rsidRPr="00000000">
              <w:rPr>
                <w:rtl w:val="0"/>
              </w:rPr>
            </w:r>
          </w:p>
        </w:tc>
      </w:tr>
    </w:tbl>
    <w:p w:rsidR="00000000" w:rsidDel="00000000" w:rsidP="00000000" w:rsidRDefault="00000000" w:rsidRPr="00000000" w14:paraId="00000207">
      <w:pPr>
        <w:spacing w:after="280" w:before="280" w:line="240" w:lineRule="auto"/>
        <w:rPr/>
      </w:pPr>
      <w:r w:rsidDel="00000000" w:rsidR="00000000" w:rsidRPr="00000000">
        <w:rPr>
          <w:rtl w:val="0"/>
        </w:rPr>
      </w:r>
    </w:p>
    <w:p w:rsidR="00000000" w:rsidDel="00000000" w:rsidP="00000000" w:rsidRDefault="00000000" w:rsidRPr="00000000" w14:paraId="00000208">
      <w:pPr>
        <w:pStyle w:val="Heading2"/>
        <w:rPr/>
      </w:pPr>
      <w:bookmarkStart w:colFirst="0" w:colLast="0" w:name="_ur4ui3p5nnov" w:id="21"/>
      <w:bookmarkEnd w:id="21"/>
      <w:r w:rsidDel="00000000" w:rsidR="00000000" w:rsidRPr="00000000">
        <w:rPr>
          <w:rtl w:val="0"/>
        </w:rPr>
        <w:t xml:space="preserve">Checking booking status</w:t>
      </w:r>
    </w:p>
    <w:p w:rsidR="00000000" w:rsidDel="00000000" w:rsidP="00000000" w:rsidRDefault="00000000" w:rsidRPr="00000000" w14:paraId="00000209">
      <w:pPr>
        <w:numPr>
          <w:ilvl w:val="0"/>
          <w:numId w:val="5"/>
        </w:numPr>
        <w:spacing w:after="280" w:before="280" w:line="240" w:lineRule="auto"/>
        <w:ind w:hanging="360"/>
      </w:pPr>
      <w:r w:rsidDel="00000000" w:rsidR="00000000" w:rsidRPr="00000000">
        <w:rPr>
          <w:rtl w:val="0"/>
        </w:rPr>
        <w:t xml:space="preserve">How do you check if the booking has been confirmed?</w:t>
      </w:r>
    </w:p>
    <w:p w:rsidR="00000000" w:rsidDel="00000000" w:rsidP="00000000" w:rsidRDefault="00000000" w:rsidRPr="00000000" w14:paraId="0000020A">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B">
            <w:pPr>
              <w:rPr/>
            </w:pPr>
            <w:r w:rsidDel="00000000" w:rsidR="00000000" w:rsidRPr="00000000">
              <w:rPr>
                <w:rtl w:val="0"/>
              </w:rPr>
              <w:t xml:space="preserve">Your response:</w:t>
            </w:r>
          </w:p>
        </w:tc>
        <w:tc>
          <w:tcPr/>
          <w:p w:rsidR="00000000" w:rsidDel="00000000" w:rsidP="00000000" w:rsidRDefault="00000000" w:rsidRPr="00000000" w14:paraId="0000020C">
            <w:pPr>
              <w:rPr/>
            </w:pPr>
            <w:r w:rsidDel="00000000" w:rsidR="00000000" w:rsidRPr="00000000">
              <w:rPr>
                <w:rtl w:val="0"/>
              </w:rPr>
            </w:r>
          </w:p>
        </w:tc>
      </w:tr>
    </w:tbl>
    <w:p w:rsidR="00000000" w:rsidDel="00000000" w:rsidP="00000000" w:rsidRDefault="00000000" w:rsidRPr="00000000" w14:paraId="0000020D">
      <w:pPr>
        <w:numPr>
          <w:ilvl w:val="0"/>
          <w:numId w:val="5"/>
        </w:numPr>
        <w:spacing w:after="280" w:before="280" w:line="240" w:lineRule="auto"/>
        <w:ind w:hanging="360"/>
      </w:pPr>
      <w:r w:rsidDel="00000000" w:rsidR="00000000" w:rsidRPr="00000000">
        <w:rPr>
          <w:rtl w:val="0"/>
        </w:rPr>
        <w:t xml:space="preserve">What’s your process in case the </w:t>
      </w:r>
      <w:hyperlink r:id="rId98">
        <w:r w:rsidDel="00000000" w:rsidR="00000000" w:rsidRPr="00000000">
          <w:rPr>
            <w:color w:val="0563c1"/>
            <w:u w:val="single"/>
            <w:rtl w:val="0"/>
          </w:rPr>
          <w:t xml:space="preserve">/bookings/book</w:t>
        </w:r>
      </w:hyperlink>
      <w:r w:rsidDel="00000000" w:rsidR="00000000" w:rsidRPr="00000000">
        <w:rPr>
          <w:rtl w:val="0"/>
        </w:rPr>
        <w:t xml:space="preserve"> / </w:t>
      </w:r>
      <w:hyperlink r:id="rId99">
        <w:r w:rsidDel="00000000" w:rsidR="00000000" w:rsidRPr="00000000">
          <w:rPr>
            <w:color w:val="0563c1"/>
            <w:u w:val="single"/>
            <w:rtl w:val="0"/>
          </w:rPr>
          <w:t xml:space="preserve">/bookings/cart/book</w:t>
        </w:r>
      </w:hyperlink>
      <w:r w:rsidDel="00000000" w:rsidR="00000000" w:rsidRPr="00000000">
        <w:rPr>
          <w:rtl w:val="0"/>
        </w:rPr>
        <w:t xml:space="preserve"> endpoint returns an error or the request times out?</w:t>
      </w:r>
    </w:p>
    <w:p w:rsidR="00000000" w:rsidDel="00000000" w:rsidP="00000000" w:rsidRDefault="00000000" w:rsidRPr="00000000" w14:paraId="0000020E">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such cases you should always call the </w:t>
      </w:r>
      <w:hyperlink r:id="rId100">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booking status (prior to re-booking) and to make sure that the booking failed (you should not assume that the booking failed until you see the failed status in the API response). If the /book endpoint does not return a status within 120 seconds or returns an error, you should:</w:t>
      </w:r>
    </w:p>
    <w:p w:rsidR="00000000" w:rsidDel="00000000" w:rsidP="00000000" w:rsidRDefault="00000000" w:rsidRPr="00000000" w14:paraId="0000020F">
      <w:pPr>
        <w:spacing w:after="280" w:before="280" w:line="240" w:lineRule="auto"/>
        <w:rPr>
          <w:i w:val="1"/>
          <w:sz w:val="18"/>
          <w:szCs w:val="18"/>
        </w:rPr>
      </w:pPr>
      <w:r w:rsidDel="00000000" w:rsidR="00000000" w:rsidRPr="00000000">
        <w:rPr>
          <w:i w:val="1"/>
          <w:sz w:val="18"/>
          <w:szCs w:val="18"/>
          <w:rtl w:val="0"/>
        </w:rPr>
        <w:t xml:space="preserve">Ensure the booking status is confirmed via the API before communicating with the customer.</w:t>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0">
            <w:pPr>
              <w:rPr/>
            </w:pPr>
            <w:r w:rsidDel="00000000" w:rsidR="00000000" w:rsidRPr="00000000">
              <w:rPr>
                <w:rtl w:val="0"/>
              </w:rPr>
              <w:t xml:space="preserve">Your response:</w:t>
            </w:r>
          </w:p>
        </w:tc>
        <w:tc>
          <w:tcPr/>
          <w:p w:rsidR="00000000" w:rsidDel="00000000" w:rsidP="00000000" w:rsidRDefault="00000000" w:rsidRPr="00000000" w14:paraId="00000211">
            <w:pPr>
              <w:rPr/>
            </w:pPr>
            <w:r w:rsidDel="00000000" w:rsidR="00000000" w:rsidRPr="00000000">
              <w:rPr>
                <w:rtl w:val="0"/>
              </w:rPr>
            </w:r>
          </w:p>
        </w:tc>
      </w:tr>
    </w:tbl>
    <w:p w:rsidR="00000000" w:rsidDel="00000000" w:rsidP="00000000" w:rsidRDefault="00000000" w:rsidRPr="00000000" w14:paraId="00000212">
      <w:pPr>
        <w:ind w:hanging="270"/>
        <w:rPr/>
      </w:pPr>
      <w:r w:rsidDel="00000000" w:rsidR="00000000" w:rsidRPr="00000000">
        <w:rPr>
          <w:rtl w:val="0"/>
        </w:rPr>
      </w:r>
    </w:p>
    <w:p w:rsidR="00000000" w:rsidDel="00000000" w:rsidP="00000000" w:rsidRDefault="00000000" w:rsidRPr="00000000" w14:paraId="00000213">
      <w:pPr>
        <w:numPr>
          <w:ilvl w:val="0"/>
          <w:numId w:val="5"/>
        </w:numPr>
        <w:spacing w:after="280" w:before="280" w:line="240" w:lineRule="auto"/>
        <w:ind w:hanging="360"/>
        <w:rPr>
          <w:u w:val="none"/>
        </w:rPr>
      </w:pPr>
      <w:r w:rsidDel="00000000" w:rsidR="00000000" w:rsidRPr="00000000">
        <w:rPr>
          <w:rtl w:val="0"/>
        </w:rPr>
        <w:t xml:space="preserve">Please confirm that, in the event of an error returned by the /book endpoint, you will:</w:t>
      </w:r>
    </w:p>
    <w:p w:rsidR="00000000" w:rsidDel="00000000" w:rsidP="00000000" w:rsidRDefault="00000000" w:rsidRPr="00000000" w14:paraId="00000214">
      <w:pPr>
        <w:numPr>
          <w:ilvl w:val="0"/>
          <w:numId w:val="1"/>
        </w:numPr>
        <w:spacing w:after="0" w:afterAutospacing="0" w:before="280" w:line="240" w:lineRule="auto"/>
        <w:ind w:left="720" w:hanging="360"/>
        <w:rPr>
          <w:u w:val="none"/>
        </w:rPr>
      </w:pPr>
      <w:r w:rsidDel="00000000" w:rsidR="00000000" w:rsidRPr="00000000">
        <w:rPr>
          <w:rtl w:val="0"/>
        </w:rPr>
        <w:t xml:space="preserve">Call the </w:t>
      </w:r>
      <w:hyperlink r:id="rId101">
        <w:r w:rsidDel="00000000" w:rsidR="00000000" w:rsidRPr="00000000">
          <w:rPr>
            <w:color w:val="1155cc"/>
            <w:u w:val="single"/>
            <w:rtl w:val="0"/>
          </w:rPr>
          <w:t xml:space="preserve">/status</w:t>
        </w:r>
      </w:hyperlink>
      <w:r w:rsidDel="00000000" w:rsidR="00000000" w:rsidRPr="00000000">
        <w:rPr>
          <w:rtl w:val="0"/>
        </w:rPr>
        <w:t xml:space="preserve"> endpoint with a timeout of no less than 60 seconds.</w:t>
      </w:r>
    </w:p>
    <w:p w:rsidR="00000000" w:rsidDel="00000000" w:rsidP="00000000" w:rsidRDefault="00000000" w:rsidRPr="00000000" w14:paraId="00000215">
      <w:pPr>
        <w:numPr>
          <w:ilvl w:val="0"/>
          <w:numId w:val="1"/>
        </w:numPr>
        <w:spacing w:after="0" w:afterAutospacing="0" w:before="0" w:beforeAutospacing="0" w:line="240" w:lineRule="auto"/>
        <w:ind w:left="720" w:hanging="360"/>
        <w:rPr>
          <w:u w:val="none"/>
        </w:rPr>
      </w:pPr>
      <w:r w:rsidDel="00000000" w:rsidR="00000000" w:rsidRPr="00000000">
        <w:rPr>
          <w:rtl w:val="0"/>
        </w:rPr>
        <w:t xml:space="preserve">Continue polling until a final booking status is returned.</w:t>
      </w:r>
    </w:p>
    <w:p w:rsidR="00000000" w:rsidDel="00000000" w:rsidP="00000000" w:rsidRDefault="00000000" w:rsidRPr="00000000" w14:paraId="00000216">
      <w:pPr>
        <w:numPr>
          <w:ilvl w:val="0"/>
          <w:numId w:val="1"/>
        </w:numPr>
        <w:spacing w:after="280" w:before="0" w:beforeAutospacing="0" w:line="240" w:lineRule="auto"/>
        <w:ind w:left="720" w:hanging="360"/>
        <w:rPr>
          <w:u w:val="none"/>
        </w:rPr>
      </w:pPr>
      <w:r w:rsidDel="00000000" w:rsidR="00000000" w:rsidRPr="00000000">
        <w:rPr>
          <w:rtl w:val="0"/>
        </w:rPr>
        <w:t xml:space="preserve">Contact Viator team to check the booking status in case a booking is still processing after a long period (e.g., 20 minutes) with no returned status.</w:t>
      </w:r>
    </w:p>
    <w:p w:rsidR="00000000" w:rsidDel="00000000" w:rsidP="00000000" w:rsidRDefault="00000000" w:rsidRPr="00000000" w14:paraId="00000217">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It is essential to follow the steps outlined above to avoid booking issues, duplicate reservations, and reconciliation problems.</w:t>
      </w:r>
      <w:r w:rsidDel="00000000" w:rsidR="00000000" w:rsidRPr="00000000">
        <w:rPr>
          <w:rtl w:val="0"/>
        </w:rPr>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8">
            <w:pPr>
              <w:rPr/>
            </w:pPr>
            <w:r w:rsidDel="00000000" w:rsidR="00000000" w:rsidRPr="00000000">
              <w:rPr>
                <w:rtl w:val="0"/>
              </w:rPr>
              <w:t xml:space="preserve">Your response:</w:t>
            </w:r>
          </w:p>
        </w:tc>
        <w:tc>
          <w:tcPr/>
          <w:p w:rsidR="00000000" w:rsidDel="00000000" w:rsidP="00000000" w:rsidRDefault="00000000" w:rsidRPr="00000000" w14:paraId="00000219">
            <w:pPr>
              <w:rPr/>
            </w:pPr>
            <w:r w:rsidDel="00000000" w:rsidR="00000000" w:rsidRPr="00000000">
              <w:rPr>
                <w:rtl w:val="0"/>
              </w:rPr>
            </w:r>
          </w:p>
        </w:tc>
      </w:tr>
    </w:tbl>
    <w:p w:rsidR="00000000" w:rsidDel="00000000" w:rsidP="00000000" w:rsidRDefault="00000000" w:rsidRPr="00000000" w14:paraId="0000021A">
      <w:pPr>
        <w:ind w:hanging="270"/>
        <w:rPr/>
      </w:pPr>
      <w:r w:rsidDel="00000000" w:rsidR="00000000" w:rsidRPr="00000000">
        <w:rPr>
          <w:rtl w:val="0"/>
        </w:rPr>
      </w:r>
    </w:p>
    <w:p w:rsidR="00000000" w:rsidDel="00000000" w:rsidP="00000000" w:rsidRDefault="00000000" w:rsidRPr="00000000" w14:paraId="0000021B">
      <w:pPr>
        <w:pStyle w:val="Heading2"/>
        <w:rPr/>
      </w:pPr>
      <w:bookmarkStart w:colFirst="0" w:colLast="0" w:name="_fvtnb116dmzh" w:id="22"/>
      <w:bookmarkEnd w:id="22"/>
      <w:r w:rsidDel="00000000" w:rsidR="00000000" w:rsidRPr="00000000">
        <w:rPr>
          <w:rtl w:val="0"/>
        </w:rPr>
      </w:r>
    </w:p>
    <w:p w:rsidR="00000000" w:rsidDel="00000000" w:rsidP="00000000" w:rsidRDefault="00000000" w:rsidRPr="00000000" w14:paraId="0000021C">
      <w:pPr>
        <w:pStyle w:val="Heading2"/>
        <w:rPr/>
      </w:pPr>
      <w:bookmarkStart w:colFirst="0" w:colLast="0" w:name="_6uufxeeexug1" w:id="23"/>
      <w:bookmarkEnd w:id="23"/>
      <w:r w:rsidDel="00000000" w:rsidR="00000000" w:rsidRPr="00000000">
        <w:rPr>
          <w:rtl w:val="0"/>
        </w:rPr>
        <w:t xml:space="preserve">Vouchers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numPr>
          <w:ilvl w:val="0"/>
          <w:numId w:val="5"/>
        </w:numPr>
        <w:ind w:hanging="360"/>
        <w:rPr>
          <w:u w:val="none"/>
        </w:rPr>
      </w:pPr>
      <w:r w:rsidDel="00000000" w:rsidR="00000000" w:rsidRPr="00000000">
        <w:rPr>
          <w:rtl w:val="0"/>
        </w:rPr>
        <w:t xml:space="preserve">How are you going to share the voucher with customers? </w:t>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F">
            <w:pPr>
              <w:rPr/>
            </w:pPr>
            <w:r w:rsidDel="00000000" w:rsidR="00000000" w:rsidRPr="00000000">
              <w:rPr>
                <w:rtl w:val="0"/>
              </w:rPr>
              <w:t xml:space="preserve">Your response:</w:t>
            </w:r>
          </w:p>
        </w:tc>
        <w:tc>
          <w:tcPr/>
          <w:p w:rsidR="00000000" w:rsidDel="00000000" w:rsidP="00000000" w:rsidRDefault="00000000" w:rsidRPr="00000000" w14:paraId="00000220">
            <w:pPr>
              <w:rPr/>
            </w:pPr>
            <w:r w:rsidDel="00000000" w:rsidR="00000000" w:rsidRPr="00000000">
              <w:rPr>
                <w:rtl w:val="0"/>
              </w:rPr>
            </w:r>
          </w:p>
        </w:tc>
      </w:tr>
    </w:tbl>
    <w:p w:rsidR="00000000" w:rsidDel="00000000" w:rsidP="00000000" w:rsidRDefault="00000000" w:rsidRPr="00000000" w14:paraId="00000221">
      <w:pPr>
        <w:spacing w:after="0" w:lineRule="auto"/>
        <w:rPr/>
      </w:pPr>
      <w:r w:rsidDel="00000000" w:rsidR="00000000" w:rsidRPr="00000000">
        <w:rPr>
          <w:rtl w:val="0"/>
        </w:rPr>
      </w:r>
    </w:p>
    <w:p w:rsidR="00000000" w:rsidDel="00000000" w:rsidP="00000000" w:rsidRDefault="00000000" w:rsidRPr="00000000" w14:paraId="00000222">
      <w:pPr>
        <w:numPr>
          <w:ilvl w:val="0"/>
          <w:numId w:val="5"/>
        </w:numPr>
        <w:spacing w:after="0" w:lineRule="auto"/>
        <w:ind w:hanging="360"/>
      </w:pPr>
      <w:r w:rsidDel="00000000" w:rsidR="00000000" w:rsidRPr="00000000">
        <w:rPr>
          <w:rtl w:val="0"/>
        </w:rPr>
        <w:t xml:space="preserve">Could you confirm that customers will be provided only with the Viator voucher (unmodified)?</w:t>
      </w:r>
    </w:p>
    <w:p w:rsidR="00000000" w:rsidDel="00000000" w:rsidP="00000000" w:rsidRDefault="00000000" w:rsidRPr="00000000" w14:paraId="00000223">
      <w:pPr>
        <w:spacing w:after="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custom vouchers are not supported as they wouldn’t be recognized by suppliers.</w:t>
      </w:r>
    </w:p>
    <w:p w:rsidR="00000000" w:rsidDel="00000000" w:rsidP="00000000" w:rsidRDefault="00000000" w:rsidRPr="00000000" w14:paraId="00000224">
      <w:pPr>
        <w:rPr>
          <w:i w:val="1"/>
          <w:sz w:val="18"/>
          <w:szCs w:val="18"/>
        </w:rPr>
      </w:pPr>
      <w:r w:rsidDel="00000000" w:rsidR="00000000" w:rsidRPr="00000000">
        <w:rPr>
          <w:rtl w:val="0"/>
        </w:rPr>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5">
            <w:pPr>
              <w:rPr/>
            </w:pPr>
            <w:r w:rsidDel="00000000" w:rsidR="00000000" w:rsidRPr="00000000">
              <w:rPr>
                <w:rtl w:val="0"/>
              </w:rPr>
              <w:t xml:space="preserve">Your response:</w:t>
            </w:r>
          </w:p>
        </w:tc>
        <w:tc>
          <w:tcPr/>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7">
      <w:pPr>
        <w:spacing w:after="0" w:lineRule="auto"/>
        <w:ind w:hanging="270"/>
        <w:rPr/>
      </w:pPr>
      <w:r w:rsidDel="00000000" w:rsidR="00000000" w:rsidRPr="00000000">
        <w:rPr>
          <w:rtl w:val="0"/>
        </w:rPr>
      </w:r>
    </w:p>
    <w:p w:rsidR="00000000" w:rsidDel="00000000" w:rsidP="00000000" w:rsidRDefault="00000000" w:rsidRPr="00000000" w14:paraId="00000228">
      <w:pPr>
        <w:numPr>
          <w:ilvl w:val="0"/>
          <w:numId w:val="5"/>
        </w:numPr>
        <w:ind w:hanging="360"/>
        <w:rPr>
          <w:u w:val="none"/>
        </w:rPr>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that you will only share vouchers securely </w:t>
      </w:r>
      <w:r w:rsidDel="00000000" w:rsidR="00000000" w:rsidRPr="00000000">
        <w:rPr>
          <w:u w:val="single"/>
          <w:rtl w:val="0"/>
        </w:rPr>
        <w:t xml:space="preserve">via email</w:t>
      </w:r>
      <w:r w:rsidDel="00000000" w:rsidR="00000000" w:rsidRPr="00000000">
        <w:rPr>
          <w:rtl w:val="0"/>
        </w:rPr>
        <w:t xml:space="preserve"> for all transactions where isVoucherRestrictionRequired is </w:t>
      </w:r>
      <w:hyperlink r:id="rId102">
        <w:r w:rsidDel="00000000" w:rsidR="00000000" w:rsidRPr="00000000">
          <w:rPr>
            <w:color w:val="1155cc"/>
            <w:u w:val="single"/>
            <w:rtl w:val="0"/>
          </w:rPr>
          <w:t xml:space="preserve">true</w:t>
        </w:r>
      </w:hyperlink>
      <w:r w:rsidDel="00000000" w:rsidR="00000000" w:rsidRPr="00000000">
        <w:rPr>
          <w:rtl w:val="0"/>
        </w:rPr>
        <w:t xml:space="preserve">. In such cases, vouchers should not be displayed on the booking confirmation page or in the customer’s dashboard.</w:t>
      </w:r>
    </w:p>
    <w:p w:rsidR="00000000" w:rsidDel="00000000" w:rsidP="00000000" w:rsidRDefault="00000000" w:rsidRPr="00000000" w14:paraId="00000229">
      <w:pPr>
        <w:spacing w:after="0" w:lineRule="auto"/>
        <w:rPr/>
      </w:pPr>
      <w:r w:rsidDel="00000000" w:rsidR="00000000" w:rsidRPr="00000000">
        <w:rPr>
          <w:rtl w:val="0"/>
        </w:rPr>
      </w:r>
    </w:p>
    <w:p w:rsidR="00000000" w:rsidDel="00000000" w:rsidP="00000000" w:rsidRDefault="00000000" w:rsidRPr="00000000" w14:paraId="0000022A">
      <w:pPr>
        <w:spacing w:after="0" w:lineRule="auto"/>
        <w:rPr>
          <w:i w:val="1"/>
          <w:sz w:val="18"/>
          <w:szCs w:val="18"/>
          <w:u w:val="single"/>
        </w:rPr>
      </w:pPr>
      <w:r w:rsidDel="00000000" w:rsidR="00000000" w:rsidRPr="00000000">
        <w:rPr>
          <w:i w:val="1"/>
          <w:sz w:val="18"/>
          <w:szCs w:val="18"/>
          <w:u w:val="single"/>
          <w:rtl w:val="0"/>
        </w:rPr>
        <w:t xml:space="preserve">Please note: </w:t>
      </w:r>
    </w:p>
    <w:p w:rsidR="00000000" w:rsidDel="00000000" w:rsidP="00000000" w:rsidRDefault="00000000" w:rsidRPr="00000000" w14:paraId="0000022B">
      <w:pPr>
        <w:numPr>
          <w:ilvl w:val="0"/>
          <w:numId w:val="3"/>
        </w:numPr>
        <w:spacing w:after="0" w:lineRule="auto"/>
        <w:ind w:left="720" w:hanging="360"/>
        <w:rPr>
          <w:i w:val="1"/>
          <w:sz w:val="18"/>
          <w:szCs w:val="18"/>
        </w:rPr>
      </w:pPr>
      <w:r w:rsidDel="00000000" w:rsidR="00000000" w:rsidRPr="00000000">
        <w:rPr>
          <w:i w:val="1"/>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2C">
      <w:pPr>
        <w:numPr>
          <w:ilvl w:val="0"/>
          <w:numId w:val="3"/>
        </w:numPr>
        <w:spacing w:after="0" w:lineRule="auto"/>
        <w:ind w:left="720" w:hanging="360"/>
        <w:rPr>
          <w:i w:val="1"/>
          <w:sz w:val="18"/>
          <w:szCs w:val="18"/>
        </w:rPr>
      </w:pPr>
      <w:r w:rsidDel="00000000" w:rsidR="00000000" w:rsidRPr="00000000">
        <w:rPr>
          <w:i w:val="1"/>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2D">
      <w:pPr>
        <w:rPr/>
      </w:pPr>
      <w:r w:rsidDel="00000000" w:rsidR="00000000" w:rsidRPr="00000000">
        <w:rPr>
          <w:rtl w:val="0"/>
        </w:rPr>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E">
            <w:pPr>
              <w:rPr/>
            </w:pPr>
            <w:r w:rsidDel="00000000" w:rsidR="00000000" w:rsidRPr="00000000">
              <w:rPr>
                <w:rtl w:val="0"/>
              </w:rPr>
              <w:t xml:space="preserve">Your response:</w:t>
            </w:r>
          </w:p>
        </w:tc>
        <w:tc>
          <w:tcPr/>
          <w:p w:rsidR="00000000" w:rsidDel="00000000" w:rsidP="00000000" w:rsidRDefault="00000000" w:rsidRPr="00000000" w14:paraId="0000022F">
            <w:pPr>
              <w:rPr/>
            </w:pPr>
            <w:r w:rsidDel="00000000" w:rsidR="00000000" w:rsidRPr="00000000">
              <w:rPr>
                <w:rtl w:val="0"/>
              </w:rPr>
            </w:r>
          </w:p>
        </w:tc>
      </w:tr>
    </w:tbl>
    <w:p w:rsidR="00000000" w:rsidDel="00000000" w:rsidP="00000000" w:rsidRDefault="00000000" w:rsidRPr="00000000" w14:paraId="00000230">
      <w:pPr>
        <w:spacing w:after="0" w:lineRule="auto"/>
        <w:rPr/>
      </w:pPr>
      <w:r w:rsidDel="00000000" w:rsidR="00000000" w:rsidRPr="00000000">
        <w:rPr>
          <w:rtl w:val="0"/>
        </w:rPr>
      </w:r>
    </w:p>
    <w:p w:rsidR="00000000" w:rsidDel="00000000" w:rsidP="00000000" w:rsidRDefault="00000000" w:rsidRPr="00000000" w14:paraId="00000231">
      <w:pPr>
        <w:spacing w:after="0" w:lineRule="auto"/>
        <w:rPr/>
      </w:pPr>
      <w:r w:rsidDel="00000000" w:rsidR="00000000" w:rsidRPr="00000000">
        <w:rPr>
          <w:rtl w:val="0"/>
        </w:rPr>
      </w:r>
    </w:p>
    <w:p w:rsidR="00000000" w:rsidDel="00000000" w:rsidP="00000000" w:rsidRDefault="00000000" w:rsidRPr="00000000" w14:paraId="00000232">
      <w:pPr>
        <w:spacing w:after="0" w:lineRule="auto"/>
        <w:rPr/>
      </w:pPr>
      <w:r w:rsidDel="00000000" w:rsidR="00000000" w:rsidRPr="00000000">
        <w:rPr>
          <w:rtl w:val="0"/>
        </w:rPr>
      </w:r>
    </w:p>
    <w:p w:rsidR="00000000" w:rsidDel="00000000" w:rsidP="00000000" w:rsidRDefault="00000000" w:rsidRPr="00000000" w14:paraId="00000233">
      <w:pPr>
        <w:pStyle w:val="Heading2"/>
        <w:rPr/>
      </w:pPr>
      <w:bookmarkStart w:colFirst="0" w:colLast="0" w:name="_71xhg6hd108c" w:id="24"/>
      <w:bookmarkEnd w:id="24"/>
      <w:r w:rsidDel="00000000" w:rsidR="00000000" w:rsidRPr="00000000">
        <w:rPr>
          <w:rtl w:val="0"/>
        </w:rPr>
        <w:t xml:space="preserve">Traveler cancellations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numPr>
          <w:ilvl w:val="0"/>
          <w:numId w:val="5"/>
        </w:numPr>
        <w:spacing w:line="240" w:lineRule="auto"/>
        <w:ind w:hanging="360"/>
        <w:rPr>
          <w:u w:val="none"/>
        </w:rPr>
      </w:pPr>
      <w:r w:rsidDel="00000000" w:rsidR="00000000" w:rsidRPr="00000000">
        <w:rPr>
          <w:color w:val="000000"/>
          <w:rtl w:val="0"/>
        </w:rPr>
        <w:t xml:space="preserve">Do you use the </w:t>
      </w:r>
      <w:hyperlink r:id="rId103">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36">
      <w:pPr>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w:t>
      </w:r>
      <w:r w:rsidDel="00000000" w:rsidR="00000000" w:rsidRPr="00000000">
        <w:rPr>
          <w:color w:val="ff0000"/>
          <w:sz w:val="18"/>
          <w:szCs w:val="18"/>
          <w:rtl w:val="0"/>
        </w:rPr>
        <w:t xml:space="preserve">"status"</w:t>
      </w:r>
      <w:r w:rsidDel="00000000" w:rsidR="00000000" w:rsidRPr="00000000">
        <w:rPr>
          <w:i w:val="1"/>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means that the booking can be canceled but it doesn’t mean that it’s refundable.</w:t>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7">
            <w:pPr>
              <w:rPr/>
            </w:pPr>
            <w:r w:rsidDel="00000000" w:rsidR="00000000" w:rsidRPr="00000000">
              <w:rPr>
                <w:rtl w:val="0"/>
              </w:rPr>
              <w:t xml:space="preserve">Your response:</w:t>
            </w:r>
          </w:p>
        </w:tc>
        <w:tc>
          <w:tcPr/>
          <w:p w:rsidR="00000000" w:rsidDel="00000000" w:rsidP="00000000" w:rsidRDefault="00000000" w:rsidRPr="00000000" w14:paraId="00000238">
            <w:pPr>
              <w:rPr/>
            </w:pPr>
            <w:r w:rsidDel="00000000" w:rsidR="00000000" w:rsidRPr="00000000">
              <w:rPr>
                <w:rtl w:val="0"/>
              </w:rPr>
            </w:r>
          </w:p>
        </w:tc>
      </w:tr>
    </w:tbl>
    <w:p w:rsidR="00000000" w:rsidDel="00000000" w:rsidP="00000000" w:rsidRDefault="00000000" w:rsidRPr="00000000" w14:paraId="00000239">
      <w:pPr>
        <w:spacing w:after="0" w:lineRule="auto"/>
        <w:rPr/>
      </w:pPr>
      <w:r w:rsidDel="00000000" w:rsidR="00000000" w:rsidRPr="00000000">
        <w:rPr>
          <w:rtl w:val="0"/>
        </w:rPr>
      </w:r>
    </w:p>
    <w:p w:rsidR="00000000" w:rsidDel="00000000" w:rsidP="00000000" w:rsidRDefault="00000000" w:rsidRPr="00000000" w14:paraId="0000023A">
      <w:pPr>
        <w:numPr>
          <w:ilvl w:val="0"/>
          <w:numId w:val="5"/>
        </w:numPr>
        <w:spacing w:line="240" w:lineRule="auto"/>
        <w:ind w:hanging="360"/>
        <w:rPr>
          <w:u w:val="none"/>
        </w:rPr>
      </w:pPr>
      <w:r w:rsidDel="00000000" w:rsidR="00000000" w:rsidRPr="00000000">
        <w:rPr>
          <w:color w:val="000000"/>
          <w:rtl w:val="0"/>
        </w:rPr>
        <w:t xml:space="preserve">Please share a log showing that a booking has been successfully canceled using API services.</w:t>
      </w:r>
    </w:p>
    <w:p w:rsidR="00000000" w:rsidDel="00000000" w:rsidP="00000000" w:rsidRDefault="00000000" w:rsidRPr="00000000" w14:paraId="0000023B">
      <w:pP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merchant API partners are required to implement the </w:t>
      </w:r>
      <w:hyperlink r:id="rId104">
        <w:r w:rsidDel="00000000" w:rsidR="00000000" w:rsidRPr="00000000">
          <w:rPr>
            <w:i w:val="1"/>
            <w:color w:val="1155cc"/>
            <w:sz w:val="18"/>
            <w:szCs w:val="18"/>
            <w:u w:val="single"/>
            <w:rtl w:val="0"/>
          </w:rPr>
          <w:t xml:space="preserve">cancellation API workflow</w:t>
        </w:r>
      </w:hyperlink>
      <w:r w:rsidDel="00000000" w:rsidR="00000000" w:rsidRPr="00000000">
        <w:rPr>
          <w:i w:val="1"/>
          <w:sz w:val="18"/>
          <w:szCs w:val="18"/>
          <w:rtl w:val="0"/>
        </w:rPr>
        <w:t xml:space="preserve"> in order to cancel bookings on traveler’s behalf. This flow is optional for full + booking access affiliate API partners.</w:t>
      </w:r>
      <w:r w:rsidDel="00000000" w:rsidR="00000000" w:rsidRPr="00000000">
        <w:rPr>
          <w:rtl w:val="0"/>
        </w:rPr>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C">
            <w:pPr>
              <w:rPr/>
            </w:pPr>
            <w:r w:rsidDel="00000000" w:rsidR="00000000" w:rsidRPr="00000000">
              <w:rPr>
                <w:rtl w:val="0"/>
              </w:rPr>
              <w:t xml:space="preserve">Your response:</w:t>
            </w:r>
          </w:p>
        </w:tc>
        <w:tc>
          <w:tcPr/>
          <w:p w:rsidR="00000000" w:rsidDel="00000000" w:rsidP="00000000" w:rsidRDefault="00000000" w:rsidRPr="00000000" w14:paraId="0000023D">
            <w:pPr>
              <w:rPr/>
            </w:pPr>
            <w:r w:rsidDel="00000000" w:rsidR="00000000" w:rsidRPr="00000000">
              <w:rPr>
                <w:rtl w:val="0"/>
              </w:rPr>
            </w:r>
          </w:p>
        </w:tc>
      </w:tr>
    </w:tbl>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pStyle w:val="Heading2"/>
        <w:rPr/>
      </w:pPr>
      <w:bookmarkStart w:colFirst="0" w:colLast="0" w:name="_tpox8d8vcs20" w:id="25"/>
      <w:bookmarkEnd w:id="25"/>
      <w:r w:rsidDel="00000000" w:rsidR="00000000" w:rsidRPr="00000000">
        <w:rPr>
          <w:rtl w:val="0"/>
        </w:rPr>
        <w:t xml:space="preserve">Supplier cancellations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numPr>
          <w:ilvl w:val="0"/>
          <w:numId w:val="5"/>
        </w:numPr>
        <w:spacing w:line="240" w:lineRule="auto"/>
        <w:ind w:hanging="360"/>
        <w:rPr>
          <w:u w:val="none"/>
        </w:rPr>
      </w:pPr>
      <w:r w:rsidDel="00000000" w:rsidR="00000000" w:rsidRPr="00000000">
        <w:rPr>
          <w:color w:val="000000"/>
          <w:rtl w:val="0"/>
        </w:rPr>
        <w:t xml:space="preserve">Do you have an </w:t>
      </w:r>
      <w:hyperlink r:id="rId105">
        <w:r w:rsidDel="00000000" w:rsidR="00000000" w:rsidRPr="00000000">
          <w:rPr>
            <w:color w:val="0563c1"/>
            <w:u w:val="single"/>
            <w:rtl w:val="0"/>
          </w:rPr>
          <w:t xml:space="preserve">automated process for supplier cancellations</w:t>
        </w:r>
      </w:hyperlink>
      <w:r w:rsidDel="00000000" w:rsidR="00000000" w:rsidRPr="00000000">
        <w:rPr>
          <w:color w:val="000000"/>
          <w:rtl w:val="0"/>
        </w:rPr>
        <w:t xml:space="preserve"> with the </w:t>
      </w:r>
      <w:hyperlink r:id="rId106">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43">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p>
    <w:p w:rsidR="00000000" w:rsidDel="00000000" w:rsidP="00000000" w:rsidRDefault="00000000" w:rsidRPr="00000000" w14:paraId="00000244">
      <w:pPr>
        <w:spacing w:after="280" w:before="280" w:line="240" w:lineRule="auto"/>
        <w:rPr>
          <w:i w:val="1"/>
          <w:sz w:val="18"/>
          <w:szCs w:val="18"/>
        </w:rPr>
      </w:pPr>
      <w:r w:rsidDel="00000000" w:rsidR="00000000" w:rsidRPr="00000000">
        <w:rPr>
          <w:i w:val="1"/>
          <w:sz w:val="18"/>
          <w:szCs w:val="18"/>
          <w:rtl w:val="0"/>
        </w:rPr>
        <w:t xml:space="preserve">Merchant API partners are required to </w:t>
      </w:r>
      <w:hyperlink r:id="rId107">
        <w:r w:rsidDel="00000000" w:rsidR="00000000" w:rsidRPr="00000000">
          <w:rPr>
            <w:i w:val="1"/>
            <w:color w:val="1155cc"/>
            <w:sz w:val="18"/>
            <w:szCs w:val="18"/>
            <w:u w:val="single"/>
            <w:rtl w:val="0"/>
          </w:rPr>
          <w:t xml:space="preserve">automate supplier cancellations</w:t>
        </w:r>
      </w:hyperlink>
      <w:r w:rsidDel="00000000" w:rsidR="00000000" w:rsidRPr="00000000">
        <w:rPr>
          <w:i w:val="1"/>
          <w:sz w:val="18"/>
          <w:szCs w:val="18"/>
          <w:rtl w:val="0"/>
        </w:rPr>
        <w:t xml:space="preserve"> via the API. This flow is optional for full + booking access affiliate API partners.</w:t>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5">
            <w:pPr>
              <w:rPr/>
            </w:pPr>
            <w:r w:rsidDel="00000000" w:rsidR="00000000" w:rsidRPr="00000000">
              <w:rPr>
                <w:rtl w:val="0"/>
              </w:rPr>
              <w:t xml:space="preserve">Your response:</w:t>
            </w:r>
          </w:p>
        </w:tc>
        <w:tc>
          <w:tcPr/>
          <w:p w:rsidR="00000000" w:rsidDel="00000000" w:rsidP="00000000" w:rsidRDefault="00000000" w:rsidRPr="00000000" w14:paraId="00000246">
            <w:pPr>
              <w:rPr/>
            </w:pPr>
            <w:r w:rsidDel="00000000" w:rsidR="00000000" w:rsidRPr="00000000">
              <w:rPr>
                <w:rtl w:val="0"/>
              </w:rPr>
            </w:r>
          </w:p>
        </w:tc>
      </w:tr>
    </w:tbl>
    <w:p w:rsidR="00000000" w:rsidDel="00000000" w:rsidP="00000000" w:rsidRDefault="00000000" w:rsidRPr="00000000" w14:paraId="00000247">
      <w:pPr>
        <w:spacing w:after="280" w:before="280" w:line="240" w:lineRule="auto"/>
        <w:rPr/>
      </w:pPr>
      <w:r w:rsidDel="00000000" w:rsidR="00000000" w:rsidRPr="00000000">
        <w:rPr>
          <w:rtl w:val="0"/>
        </w:rPr>
      </w:r>
    </w:p>
    <w:p w:rsidR="00000000" w:rsidDel="00000000" w:rsidP="00000000" w:rsidRDefault="00000000" w:rsidRPr="00000000" w14:paraId="00000248">
      <w:pPr>
        <w:numPr>
          <w:ilvl w:val="0"/>
          <w:numId w:val="5"/>
        </w:numPr>
        <w:spacing w:line="240" w:lineRule="auto"/>
        <w:ind w:hanging="360"/>
        <w:rPr>
          <w:u w:val="none"/>
        </w:rPr>
      </w:pPr>
      <w:r w:rsidDel="00000000" w:rsidR="00000000" w:rsidRPr="00000000">
        <w:rPr>
          <w:color w:val="000000"/>
          <w:rtl w:val="0"/>
        </w:rPr>
        <w:t xml:space="preserve">Do you use the </w:t>
      </w:r>
      <w:hyperlink r:id="rId108">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49">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are a merchant API partner and are not using this endpoint to acknowledge receipt of cancellations, you will receive emails from Viator regarding supplier cancellations. These emails are sent to ensure that both you and travelers are informed of canceled bookings in a timely manner.</w:t>
      </w:r>
    </w:p>
    <w:p w:rsidR="00000000" w:rsidDel="00000000" w:rsidP="00000000" w:rsidRDefault="00000000" w:rsidRPr="00000000" w14:paraId="0000024A">
      <w:pPr>
        <w:spacing w:after="280" w:before="280" w:line="240" w:lineRule="auto"/>
        <w:rPr>
          <w:i w:val="1"/>
          <w:sz w:val="18"/>
          <w:szCs w:val="18"/>
        </w:rPr>
      </w:pPr>
      <w:r w:rsidDel="00000000" w:rsidR="00000000" w:rsidRPr="00000000">
        <w:rPr>
          <w:i w:val="1"/>
          <w:sz w:val="18"/>
          <w:szCs w:val="18"/>
          <w:rtl w:val="0"/>
        </w:rPr>
        <w:t xml:space="preserve">Only merchant API partners can suppress these email notifications, as they are responsible for customer communication. This is not possible for affiliate API implementations, where Viator acts as the merchant of record and sends cancellation notifications directly to the customer.</w:t>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B">
            <w:pPr>
              <w:rPr/>
            </w:pPr>
            <w:r w:rsidDel="00000000" w:rsidR="00000000" w:rsidRPr="00000000">
              <w:rPr>
                <w:rtl w:val="0"/>
              </w:rPr>
              <w:t xml:space="preserve">Your response:</w:t>
            </w:r>
          </w:p>
        </w:tc>
        <w:tc>
          <w:tcPr/>
          <w:p w:rsidR="00000000" w:rsidDel="00000000" w:rsidP="00000000" w:rsidRDefault="00000000" w:rsidRPr="00000000" w14:paraId="0000024C">
            <w:pPr>
              <w:rPr/>
            </w:pPr>
            <w:r w:rsidDel="00000000" w:rsidR="00000000" w:rsidRPr="00000000">
              <w:rPr>
                <w:rtl w:val="0"/>
              </w:rPr>
            </w:r>
          </w:p>
        </w:tc>
      </w:tr>
    </w:tbl>
    <w:p w:rsidR="00000000" w:rsidDel="00000000" w:rsidP="00000000" w:rsidRDefault="00000000" w:rsidRPr="00000000" w14:paraId="0000024D">
      <w:pPr>
        <w:pStyle w:val="Heading2"/>
        <w:rPr/>
      </w:pPr>
      <w:bookmarkStart w:colFirst="0" w:colLast="0" w:name="_354p86h3jwml" w:id="26"/>
      <w:bookmarkEnd w:id="26"/>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pStyle w:val="Heading2"/>
        <w:rPr/>
      </w:pPr>
      <w:bookmarkStart w:colFirst="0" w:colLast="0" w:name="_2c6uvwv8ekvj" w:id="27"/>
      <w:bookmarkEnd w:id="27"/>
      <w:r w:rsidDel="00000000" w:rsidR="00000000" w:rsidRPr="00000000">
        <w:rPr>
          <w:rtl w:val="0"/>
        </w:rPr>
        <w:t xml:space="preserve">Manual confirmation type products </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numPr>
          <w:ilvl w:val="0"/>
          <w:numId w:val="5"/>
        </w:numPr>
        <w:spacing w:line="240" w:lineRule="auto"/>
        <w:ind w:hanging="360"/>
        <w:rPr>
          <w:u w:val="none"/>
        </w:rPr>
      </w:pPr>
      <w:r w:rsidDel="00000000" w:rsidR="00000000" w:rsidRPr="00000000">
        <w:rPr>
          <w:color w:val="000000"/>
          <w:rtl w:val="0"/>
        </w:rPr>
        <w:t xml:space="preserve">Do you </w:t>
      </w:r>
      <w:hyperlink r:id="rId109">
        <w:r w:rsidDel="00000000" w:rsidR="00000000" w:rsidRPr="00000000">
          <w:rPr>
            <w:color w:val="0563c1"/>
            <w:u w:val="single"/>
            <w:rtl w:val="0"/>
          </w:rPr>
          <w:t xml:space="preserve">support manual confirmation type products</w:t>
        </w:r>
      </w:hyperlink>
      <w:r w:rsidDel="00000000" w:rsidR="00000000" w:rsidRPr="00000000">
        <w:rPr>
          <w:color w:val="000000"/>
          <w:rtl w:val="0"/>
        </w:rPr>
        <w:t xml:space="preserve">? </w:t>
      </w:r>
      <w:r w:rsidDel="00000000" w:rsidR="00000000" w:rsidRPr="00000000">
        <w:rPr>
          <w:rtl w:val="0"/>
        </w:rPr>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3">
            <w:pPr>
              <w:rPr/>
            </w:pPr>
            <w:r w:rsidDel="00000000" w:rsidR="00000000" w:rsidRPr="00000000">
              <w:rPr>
                <w:rtl w:val="0"/>
              </w:rPr>
              <w:t xml:space="preserve">Your response:</w:t>
            </w:r>
          </w:p>
        </w:tc>
        <w:tc>
          <w:tcPr/>
          <w:p w:rsidR="00000000" w:rsidDel="00000000" w:rsidP="00000000" w:rsidRDefault="00000000" w:rsidRPr="00000000" w14:paraId="00000254">
            <w:pPr>
              <w:rPr/>
            </w:pPr>
            <w:r w:rsidDel="00000000" w:rsidR="00000000" w:rsidRPr="00000000">
              <w:rPr>
                <w:rtl w:val="0"/>
              </w:rPr>
            </w:r>
          </w:p>
        </w:tc>
      </w:tr>
    </w:tbl>
    <w:p w:rsidR="00000000" w:rsidDel="00000000" w:rsidP="00000000" w:rsidRDefault="00000000" w:rsidRPr="00000000" w14:paraId="00000255">
      <w:pPr>
        <w:spacing w:after="280" w:before="280" w:line="240" w:lineRule="auto"/>
        <w:rPr/>
      </w:pPr>
      <w:r w:rsidDel="00000000" w:rsidR="00000000" w:rsidRPr="00000000">
        <w:rPr>
          <w:rtl w:val="0"/>
        </w:rPr>
      </w:r>
    </w:p>
    <w:p w:rsidR="00000000" w:rsidDel="00000000" w:rsidP="00000000" w:rsidRDefault="00000000" w:rsidRPr="00000000" w14:paraId="00000256">
      <w:pPr>
        <w:numPr>
          <w:ilvl w:val="0"/>
          <w:numId w:val="5"/>
        </w:numPr>
        <w:spacing w:after="280" w:before="280" w:line="240" w:lineRule="auto"/>
        <w:ind w:hanging="360"/>
      </w:pPr>
      <w:r w:rsidDel="00000000" w:rsidR="00000000" w:rsidRPr="00000000">
        <w:rPr>
          <w:rtl w:val="0"/>
        </w:rPr>
        <w:t xml:space="preserve">If manual confirmation type products are </w:t>
      </w:r>
      <w:r w:rsidDel="00000000" w:rsidR="00000000" w:rsidRPr="00000000">
        <w:rPr>
          <w:u w:val="single"/>
          <w:rtl w:val="0"/>
        </w:rPr>
        <w:t xml:space="preserve">supported</w:t>
      </w:r>
      <w:r w:rsidDel="00000000" w:rsidR="00000000" w:rsidRPr="00000000">
        <w:rPr>
          <w:rtl w:val="0"/>
        </w:rPr>
        <w:t xml:space="preserve">, how often do you verify the booking status of PENDING bookings with the </w:t>
      </w:r>
      <w:hyperlink r:id="rId110">
        <w:r w:rsidDel="00000000" w:rsidR="00000000" w:rsidRPr="00000000">
          <w:rPr>
            <w:color w:val="0563c1"/>
            <w:u w:val="single"/>
            <w:rtl w:val="0"/>
          </w:rPr>
          <w:t xml:space="preserve">/bookings/status</w:t>
        </w:r>
      </w:hyperlink>
      <w:r w:rsidDel="00000000" w:rsidR="00000000" w:rsidRPr="00000000">
        <w:rPr>
          <w:rtl w:val="0"/>
        </w:rPr>
        <w:t xml:space="preserve"> endpoint?</w:t>
      </w:r>
    </w:p>
    <w:p w:rsidR="00000000" w:rsidDel="00000000" w:rsidP="00000000" w:rsidRDefault="00000000" w:rsidRPr="00000000" w14:paraId="00000257">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sz w:val="18"/>
          <w:szCs w:val="18"/>
          <w:rtl w:val="0"/>
        </w:rPr>
        <w:t xml:space="preserve">, you need to use the </w:t>
      </w:r>
      <w:hyperlink r:id="rId111">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7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8">
            <w:pPr>
              <w:rPr/>
            </w:pPr>
            <w:r w:rsidDel="00000000" w:rsidR="00000000" w:rsidRPr="00000000">
              <w:rPr>
                <w:rtl w:val="0"/>
              </w:rPr>
              <w:t xml:space="preserve">Your response:</w:t>
            </w:r>
          </w:p>
        </w:tc>
        <w:tc>
          <w:tcPr/>
          <w:p w:rsidR="00000000" w:rsidDel="00000000" w:rsidP="00000000" w:rsidRDefault="00000000" w:rsidRPr="00000000" w14:paraId="00000259">
            <w:pPr>
              <w:rPr/>
            </w:pPr>
            <w:r w:rsidDel="00000000" w:rsidR="00000000" w:rsidRPr="00000000">
              <w:rPr>
                <w:rtl w:val="0"/>
              </w:rPr>
            </w:r>
          </w:p>
        </w:tc>
      </w:tr>
    </w:tbl>
    <w:p w:rsidR="00000000" w:rsidDel="00000000" w:rsidP="00000000" w:rsidRDefault="00000000" w:rsidRPr="00000000" w14:paraId="0000025A">
      <w:pPr>
        <w:shd w:fill="ffffff" w:val="clear"/>
        <w:rPr/>
      </w:pPr>
      <w:r w:rsidDel="00000000" w:rsidR="00000000" w:rsidRPr="00000000">
        <w:rPr>
          <w:rtl w:val="0"/>
        </w:rPr>
      </w:r>
    </w:p>
    <w:p w:rsidR="00000000" w:rsidDel="00000000" w:rsidP="00000000" w:rsidRDefault="00000000" w:rsidRPr="00000000" w14:paraId="0000025B">
      <w:pPr>
        <w:numPr>
          <w:ilvl w:val="0"/>
          <w:numId w:val="5"/>
        </w:numPr>
        <w:shd w:fill="ffffff" w:val="clear"/>
        <w:ind w:hanging="360"/>
      </w:pPr>
      <w:r w:rsidDel="00000000" w:rsidR="00000000" w:rsidRPr="00000000">
        <w:rPr>
          <w:rtl w:val="0"/>
        </w:rPr>
        <w:t xml:space="preserve">If manual confirmation type products are </w:t>
      </w:r>
      <w:r w:rsidDel="00000000" w:rsidR="00000000" w:rsidRPr="00000000">
        <w:rPr>
          <w:u w:val="single"/>
          <w:rtl w:val="0"/>
        </w:rPr>
        <w:t xml:space="preserve">not supported</w:t>
      </w:r>
      <w:r w:rsidDel="00000000" w:rsidR="00000000" w:rsidRPr="00000000">
        <w:rPr>
          <w:rtl w:val="0"/>
        </w:rPr>
        <w:t xml:space="preserve">, do you have a logic to filter them out?</w:t>
      </w:r>
    </w:p>
    <w:p w:rsidR="00000000" w:rsidDel="00000000" w:rsidP="00000000" w:rsidRDefault="00000000" w:rsidRPr="00000000" w14:paraId="0000025C">
      <w:pPr>
        <w:shd w:fill="ffffff" w:val="clea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Filtering should  be done 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sz w:val="18"/>
          <w:szCs w:val="18"/>
          <w:rtl w:val="0"/>
        </w:rPr>
        <w:t xml:space="preserve"> in the /products/search requests.</w:t>
      </w:r>
      <w:r w:rsidDel="00000000" w:rsidR="00000000" w:rsidRPr="00000000">
        <w:rPr>
          <w:rtl w:val="0"/>
        </w:rPr>
      </w:r>
    </w:p>
    <w:tbl>
      <w:tblPr>
        <w:tblStyle w:val="Table7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D">
            <w:pPr>
              <w:rPr/>
            </w:pPr>
            <w:r w:rsidDel="00000000" w:rsidR="00000000" w:rsidRPr="00000000">
              <w:rPr>
                <w:rtl w:val="0"/>
              </w:rPr>
              <w:t xml:space="preserve">Your response:</w:t>
            </w:r>
          </w:p>
        </w:tc>
        <w:tc>
          <w:tcPr/>
          <w:p w:rsidR="00000000" w:rsidDel="00000000" w:rsidP="00000000" w:rsidRDefault="00000000" w:rsidRPr="00000000" w14:paraId="0000025E">
            <w:pPr>
              <w:rPr/>
            </w:pPr>
            <w:r w:rsidDel="00000000" w:rsidR="00000000" w:rsidRPr="00000000">
              <w:rPr>
                <w:rtl w:val="0"/>
              </w:rPr>
            </w:r>
          </w:p>
        </w:tc>
      </w:tr>
    </w:tbl>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60">
      <w:pPr>
        <w:pStyle w:val="Heading2"/>
        <w:rPr/>
      </w:pPr>
      <w:bookmarkStart w:colFirst="0" w:colLast="0" w:name="_3j2qqm3" w:id="28"/>
      <w:bookmarkEnd w:id="28"/>
      <w:r w:rsidDel="00000000" w:rsidR="00000000" w:rsidRPr="00000000">
        <w:rPr>
          <w:rtl w:val="0"/>
        </w:rPr>
        <w:t xml:space="preserve">HTTPS</w:t>
      </w:r>
    </w:p>
    <w:p w:rsidR="00000000" w:rsidDel="00000000" w:rsidP="00000000" w:rsidRDefault="00000000" w:rsidRPr="00000000" w14:paraId="00000261">
      <w:pPr>
        <w:pStyle w:val="Heading2"/>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55.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8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3">
            <w:pPr>
              <w:rPr/>
            </w:pPr>
            <w:r w:rsidDel="00000000" w:rsidR="00000000" w:rsidRPr="00000000">
              <w:rPr>
                <w:rtl w:val="0"/>
              </w:rPr>
              <w:t xml:space="preserve">Your response:</w:t>
            </w:r>
          </w:p>
        </w:tc>
        <w:tc>
          <w:tcPr/>
          <w:p w:rsidR="00000000" w:rsidDel="00000000" w:rsidP="00000000" w:rsidRDefault="00000000" w:rsidRPr="00000000" w14:paraId="00000264">
            <w:pPr>
              <w:rPr/>
            </w:pPr>
            <w:r w:rsidDel="00000000" w:rsidR="00000000" w:rsidRPr="00000000">
              <w:rPr>
                <w:rtl w:val="0"/>
              </w:rPr>
            </w:r>
          </w:p>
        </w:tc>
      </w:tr>
    </w:tbl>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7">
      <w:pPr>
        <w:pStyle w:val="Heading2"/>
        <w:rPr/>
      </w:pPr>
      <w:bookmarkStart w:colFirst="0" w:colLast="0" w:name="_1y810tw" w:id="29"/>
      <w:bookmarkEnd w:id="29"/>
      <w:r w:rsidDel="00000000" w:rsidR="00000000" w:rsidRPr="00000000">
        <w:rPr>
          <w:rtl w:val="0"/>
        </w:rPr>
        <w:t xml:space="preserve">PCI DSS compliance</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56.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6C">
      <w:pPr>
        <w:numPr>
          <w:ilvl w:val="0"/>
          <w:numId w:val="3"/>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6D">
      <w:pPr>
        <w:numPr>
          <w:ilvl w:val="0"/>
          <w:numId w:val="3"/>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8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E">
            <w:pPr>
              <w:rPr/>
            </w:pPr>
            <w:r w:rsidDel="00000000" w:rsidR="00000000" w:rsidRPr="00000000">
              <w:rPr>
                <w:rtl w:val="0"/>
              </w:rPr>
              <w:t xml:space="preserve">Your response:</w:t>
            </w:r>
          </w:p>
        </w:tc>
        <w:tc>
          <w:tcPr/>
          <w:p w:rsidR="00000000" w:rsidDel="00000000" w:rsidP="00000000" w:rsidRDefault="00000000" w:rsidRPr="00000000" w14:paraId="0000026F">
            <w:pPr>
              <w:rPr/>
            </w:pPr>
            <w:r w:rsidDel="00000000" w:rsidR="00000000" w:rsidRPr="00000000">
              <w:rPr>
                <w:rtl w:val="0"/>
              </w:rPr>
            </w:r>
          </w:p>
        </w:tc>
      </w:tr>
    </w:tbl>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71">
      <w:pPr>
        <w:jc w:val="center"/>
        <w:rPr>
          <w:sz w:val="32"/>
          <w:szCs w:val="32"/>
        </w:rPr>
      </w:pPr>
      <w:r w:rsidDel="00000000" w:rsidR="00000000" w:rsidRPr="00000000">
        <w:rPr>
          <w:sz w:val="32"/>
          <w:szCs w:val="32"/>
          <w:rtl w:val="0"/>
        </w:rPr>
        <w:t xml:space="preserve">After completing this document, send it back to us at </w:t>
      </w:r>
      <w:hyperlink r:id="rId112">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13" w:type="default"/>
      <w:footerReference r:id="rId1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1.png"/>
          <a:graphic>
            <a:graphicData uri="http://schemas.openxmlformats.org/drawingml/2006/picture">
              <pic:pic>
                <pic:nvPicPr>
                  <pic:cNvPr descr="Viator Partner Resource Center" id="0" name="image1.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Bookings/operation/bookingsCancelReasons" TargetMode="External"/><Relationship Id="rId42" Type="http://schemas.openxmlformats.org/officeDocument/2006/relationships/hyperlink" Target="https://docs.viator.com/partner-api/technical/#tag/Bookings/operation/bookingsCancel" TargetMode="External"/><Relationship Id="rId41" Type="http://schemas.openxmlformats.org/officeDocument/2006/relationships/hyperlink" Target="https://docs.viator.com/partner-api/technical/#tag/Bookings/operation/bookingsCancelQuote" TargetMode="External"/><Relationship Id="rId44" Type="http://schemas.openxmlformats.org/officeDocument/2006/relationships/hyperlink" Target="https://docs.viator.com/partner-api/technical/#tag/V1-endpoints/operation/v1TaxonomyAttractions" TargetMode="External"/><Relationship Id="rId43" Type="http://schemas.openxmlformats.org/officeDocument/2006/relationships/hyperlink" Target="https://docs.viator.com/partner-api/technical/#tag/V1-endpoints/operation/v1TaxonomyDestinations" TargetMode="External"/><Relationship Id="rId46" Type="http://schemas.openxmlformats.org/officeDocument/2006/relationships/hyperlink" Target="https://docs.viator.com/partner-api/technical/#tag/V1-endpoints-(affiliates-only)/operation/v1Attraction" TargetMode="External"/><Relationship Id="rId45" Type="http://schemas.openxmlformats.org/officeDocument/2006/relationships/hyperlink" Target="https://docs.viator.com/partner-api/technical/#tag/V1-endpoints-(affiliates-only)/operation/v1SearchAttractions" TargetMode="External"/><Relationship Id="rId107" Type="http://schemas.openxmlformats.org/officeDocument/2006/relationships/hyperlink" Target="https://partnerresources.viator.com/travel-commerce/merchant/automating-supplier-cancellations/" TargetMode="External"/><Relationship Id="rId106" Type="http://schemas.openxmlformats.org/officeDocument/2006/relationships/hyperlink" Target="https://docs.viator.com/partner-api/technical/#tag/Bookings/operation/bookingsModifiedSince" TargetMode="External"/><Relationship Id="rId105" Type="http://schemas.openxmlformats.org/officeDocument/2006/relationships/hyperlink" Target="https://partnerresources.viator.com/travel-commerce/merchant/automating-supplier-cancellations/" TargetMode="External"/><Relationship Id="rId104" Type="http://schemas.openxmlformats.org/officeDocument/2006/relationships/hyperlink" Target="https://docs.viator.com/partner-api/technical/#section/Booking-concepts/Cancellation-API-workflow" TargetMode="External"/><Relationship Id="rId109" Type="http://schemas.openxmlformats.org/officeDocument/2006/relationships/hyperlink" Target="https://docs.viator.com/partner-api/technical/#section/Booking-concepts/Booking-confirmation-types" TargetMode="External"/><Relationship Id="rId108" Type="http://schemas.openxmlformats.org/officeDocument/2006/relationships/hyperlink" Target="https://docs.viator.com/partner-api/technical/#tag/Bookings/operation/bookingsModifiedSinceAcknowledge" TargetMode="External"/><Relationship Id="rId48" Type="http://schemas.openxmlformats.org/officeDocument/2006/relationships/hyperlink" Target="https://docs.viator.com/partner-api/technical/#tag/V1-endpoints-(affiliates-only)/operation/v1SupportCustomercare" TargetMode="External"/><Relationship Id="rId47" Type="http://schemas.openxmlformats.org/officeDocument/2006/relationships/hyperlink" Target="https://docs.viator.com/partner-api/technical/#tag/V1-endpoints-(affiliates-only)/operation/v1AttractionProducts" TargetMode="External"/><Relationship Id="rId49" Type="http://schemas.openxmlformats.org/officeDocument/2006/relationships/hyperlink" Target="https://docs.viator.com/partner-api/technical/#tag/V1-endpoints/operation/v1ProductPhotos" TargetMode="External"/><Relationship Id="rId103" Type="http://schemas.openxmlformats.org/officeDocument/2006/relationships/hyperlink" Target="https://docs.viator.com/partner-api/technical/#tag/Bookings/operation/bookingsCancelQuote" TargetMode="External"/><Relationship Id="rId102" Type="http://schemas.openxmlformats.org/officeDocument/2006/relationships/hyperlink" Target="http://true.in" TargetMode="External"/><Relationship Id="rId101" Type="http://schemas.openxmlformats.org/officeDocument/2006/relationships/hyperlink" Target="https://docs.viator.com/partner-api/technical/#tag/Bookings/operation/bookingsStatus" TargetMode="External"/><Relationship Id="rId100" Type="http://schemas.openxmlformats.org/officeDocument/2006/relationships/hyperlink" Target="https://docs.viator.com/partner-api/technical/#tag/Bookings/operation/bookingsStatus" TargetMode="External"/><Relationship Id="rId31" Type="http://schemas.openxmlformats.org/officeDocument/2006/relationships/hyperlink" Target="https://docs.viator.com/partner-api/technical/#tag/Availability/operation/availabilityCheck" TargetMode="External"/><Relationship Id="rId30" Type="http://schemas.openxmlformats.org/officeDocument/2006/relationships/hyperlink" Target="https://docs.viator.com/partner-api/technical/#tag/Products/operation/productsRecommendations" TargetMode="External"/><Relationship Id="rId33" Type="http://schemas.openxmlformats.org/officeDocument/2006/relationships/hyperlink" Target="https://docs.viator.com/partner-api/technical/#tag/Bookings/operation/bookingsBook" TargetMode="External"/><Relationship Id="rId32" Type="http://schemas.openxmlformats.org/officeDocument/2006/relationships/hyperlink" Target="https://docs.viator.com/partner-api/technical/#tag/Bookings/operation/bookingsHold" TargetMode="External"/><Relationship Id="rId35" Type="http://schemas.openxmlformats.org/officeDocument/2006/relationships/hyperlink" Target="https://docs.viator.com/partner-api/technical/#tag/Bookings/operation/bookingsCartBook" TargetMode="External"/><Relationship Id="rId34" Type="http://schemas.openxmlformats.org/officeDocument/2006/relationships/hyperlink" Target="https://docs.viator.com/partner-api/technical/#tag/Bookings/operation/bookingsCartHold" TargetMode="External"/><Relationship Id="rId37" Type="http://schemas.openxmlformats.org/officeDocument/2006/relationships/hyperlink" Target="https://docs.viator.com/partner-api/technical/#tag/Bookings/operation/bookingsStatus" TargetMode="External"/><Relationship Id="rId36" Type="http://schemas.openxmlformats.org/officeDocument/2006/relationships/hyperlink" Target="https://docs.viator.com/partner-api/technical/#tag/Payments/operation/paymentsCreateToken" TargetMode="External"/><Relationship Id="rId39" Type="http://schemas.openxmlformats.org/officeDocument/2006/relationships/hyperlink" Target="https://docs.viator.com/partner-api/technical/#tag/Bookings/operation/bookingsModifiedSinceAcknowledge" TargetMode="External"/><Relationship Id="rId38" Type="http://schemas.openxmlformats.org/officeDocument/2006/relationships/hyperlink" Target="https://docs.viator.com/partner-api/technical/#tag/Bookings/operation/bookingsModifiedSince" TargetMode="External"/><Relationship Id="rId20" Type="http://schemas.openxmlformats.org/officeDocument/2006/relationships/hyperlink" Target="https://docs.viator.com/partner-api/technical/#tag/Auxiliary/operation/searchFreeText" TargetMode="External"/><Relationship Id="rId22" Type="http://schemas.openxmlformats.org/officeDocument/2006/relationships/hyperlink" Target="https://docs.viator.com/partner-api/technical/#tag/Products/operation/productsBookingQuestions" TargetMode="External"/><Relationship Id="rId21" Type="http://schemas.openxmlformats.org/officeDocument/2006/relationships/hyperlink" Target="https://docs.viator.com/partner-api/technical/#tag/Products/operation/productsTags" TargetMode="External"/><Relationship Id="rId24" Type="http://schemas.openxmlformats.org/officeDocument/2006/relationships/hyperlink" Target="https://docs.viator.com/partner-api/technical/#tag/Auxiliary/operation/exchangeRates" TargetMode="External"/><Relationship Id="rId23" Type="http://schemas.openxmlformats.org/officeDocument/2006/relationships/hyperlink" Target="https://docs.viator.com/partner-api/technical/#tag/Auxiliary/operation/locationsBulk" TargetMode="External"/><Relationship Id="rId26" Type="http://schemas.openxmlformats.org/officeDocument/2006/relationships/hyperlink" Target="https://docs.viator.com/partner-api/technical/#tag/Auxiliary/operation/suppliersSearchProductCodes" TargetMode="External"/><Relationship Id="rId25" Type="http://schemas.openxmlformats.org/officeDocument/2006/relationships/hyperlink" Target="https://docs.viator.com/partner-api/technical/#tag/Auxiliary/operation/reviewsProduct" TargetMode="External"/><Relationship Id="rId28" Type="http://schemas.openxmlformats.org/officeDocument/2006/relationships/hyperlink" Target="https://docs.viator.com/partner-api/technical/#tag/Attractions/operation/attractionsSearch" TargetMode="External"/><Relationship Id="rId27" Type="http://schemas.openxmlformats.org/officeDocument/2006/relationships/hyperlink" Target="https://docs.viator.com/partner-api/technical/#tag/Auxiliary/operation/destinations" TargetMode="External"/><Relationship Id="rId29" Type="http://schemas.openxmlformats.org/officeDocument/2006/relationships/hyperlink" Target="https://docs.viator.com/partner-api/technical/#tag/Attractions/operation/attractions" TargetMode="External"/><Relationship Id="rId95" Type="http://schemas.openxmlformats.org/officeDocument/2006/relationships/hyperlink" Target="https://docs.viator.com/partner-api/technical/#tag/Bookings/operation/bookingsCartBook" TargetMode="External"/><Relationship Id="rId94" Type="http://schemas.openxmlformats.org/officeDocument/2006/relationships/hyperlink" Target="https://docs.viator.com/partner-api/technical/#tag/Bookings/operation/bookingsCartHold" TargetMode="External"/><Relationship Id="rId97" Type="http://schemas.openxmlformats.org/officeDocument/2006/relationships/hyperlink" Target="https://partnerresources.viator.com/travel-commerce/api-payments/#step-by-step-guide" TargetMode="External"/><Relationship Id="rId96" Type="http://schemas.openxmlformats.org/officeDocument/2006/relationships/hyperlink" Target="https://docs.viator.com/partner-api/technical/#tag/Bookings/operation/bookingsCartBook" TargetMode="External"/><Relationship Id="rId11" Type="http://schemas.openxmlformats.org/officeDocument/2006/relationships/hyperlink" Target="https://docs.viator.com/partner-api/technical/#section/Workflows/Update-frequency" TargetMode="External"/><Relationship Id="rId99" Type="http://schemas.openxmlformats.org/officeDocument/2006/relationships/hyperlink" Target="https://docs.viator.com/partner-api/technical/#tag/Bookings/operation/bookingsCartBook"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Book" TargetMode="External"/><Relationship Id="rId13" Type="http://schemas.openxmlformats.org/officeDocument/2006/relationships/hyperlink" Target="https://docs.viator.com/partner-api/technical/#tag/Products/operation/productsModifiedSince" TargetMode="External"/><Relationship Id="rId12" Type="http://schemas.openxmlformats.org/officeDocument/2006/relationships/hyperlink" Target="https://partnerresources.viator.com/travel-commerce/technical-guide/" TargetMode="External"/><Relationship Id="rId91" Type="http://schemas.openxmlformats.org/officeDocument/2006/relationships/hyperlink" Target="https://partnerresources.viator.com/travel-commerce/api-payments/#step-by-step-guide" TargetMode="External"/><Relationship Id="rId90" Type="http://schemas.openxmlformats.org/officeDocument/2006/relationships/hyperlink" Target="https://docs.viator.com/partner-api/technical/#tag/Bookings/operation/bookingsCartBook"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CartHold" TargetMode="External"/><Relationship Id="rId15" Type="http://schemas.openxmlformats.org/officeDocument/2006/relationships/hyperlink" Target="https://docs.viator.com/partner-api/technical/#tag/Products/operation/products" TargetMode="External"/><Relationship Id="rId110" Type="http://schemas.openxmlformats.org/officeDocument/2006/relationships/hyperlink" Target="https://docs.viator.com/partner-api/technical/#tag/Bookings/operation/bookingsStatus" TargetMode="External"/><Relationship Id="rId14" Type="http://schemas.openxmlformats.org/officeDocument/2006/relationships/hyperlink" Target="https://docs.viator.com/partner-api/technical/#tag/Products/operation/productsBulk" TargetMode="External"/><Relationship Id="rId17" Type="http://schemas.openxmlformats.org/officeDocument/2006/relationships/hyperlink" Target="https://docs.viator.com/partner-api/technical/#tag/Availability/operation/availabilitySchedulesBulk" TargetMode="External"/><Relationship Id="rId16" Type="http://schemas.openxmlformats.org/officeDocument/2006/relationships/hyperlink" Target="https://docs.viator.com/partner-api/technical/#tag/Availability/operation/availabilitySchedulesModifiedSince" TargetMode="External"/><Relationship Id="rId19" Type="http://schemas.openxmlformats.org/officeDocument/2006/relationships/hyperlink" Target="https://docs.viator.com/partner-api/technical/#tag/Products/operation/productsSearch" TargetMode="External"/><Relationship Id="rId114" Type="http://schemas.openxmlformats.org/officeDocument/2006/relationships/footer" Target="footer1.xml"/><Relationship Id="rId18" Type="http://schemas.openxmlformats.org/officeDocument/2006/relationships/hyperlink" Target="https://docs.viator.com/partner-api/technical/#tag/Availability/operation/availabilitySchedules" TargetMode="External"/><Relationship Id="rId113" Type="http://schemas.openxmlformats.org/officeDocument/2006/relationships/header" Target="header1.xml"/><Relationship Id="rId112" Type="http://schemas.openxmlformats.org/officeDocument/2006/relationships/hyperlink" Target="mailto:affiliateapi@tripadvisor.com" TargetMode="External"/><Relationship Id="rId111" Type="http://schemas.openxmlformats.org/officeDocument/2006/relationships/hyperlink" Target="https://docs.viator.com/partner-api/technical/#tag/Bookings/operation/bookingsStatus" TargetMode="External"/><Relationship Id="rId84" Type="http://schemas.openxmlformats.org/officeDocument/2006/relationships/hyperlink" Target="https://docs.viator.com/partner-api/technical/#tag/Bookings/operation/bookingsBook" TargetMode="External"/><Relationship Id="rId83" Type="http://schemas.openxmlformats.org/officeDocument/2006/relationships/hyperlink" Target="https://docs.viator.com/partner-api/technical/#tag/Bookings/operation/bookingsBook" TargetMode="External"/><Relationship Id="rId86" Type="http://schemas.openxmlformats.org/officeDocument/2006/relationships/hyperlink" Target="https://docs.viator.com/partner-api/technical/#tag/Payments/operation/paymentsCreateToken" TargetMode="External"/><Relationship Id="rId85" Type="http://schemas.openxmlformats.org/officeDocument/2006/relationships/hyperlink" Target="https://docs.viator.com/partner-api/technical/#tag/Bookings/operation/bookingsCartHold" TargetMode="External"/><Relationship Id="rId88" Type="http://schemas.openxmlformats.org/officeDocument/2006/relationships/hyperlink" Target="https://docs.viator.com/partner-api/technical/#tag/Payments/operation/paymentsCreateToken" TargetMode="External"/><Relationship Id="rId87" Type="http://schemas.openxmlformats.org/officeDocument/2006/relationships/hyperlink" Target="https://docs.viator.com/partner-api/technical/#tag/Payments/operation/paymentsCreateToken" TargetMode="External"/><Relationship Id="rId89" Type="http://schemas.openxmlformats.org/officeDocument/2006/relationships/hyperlink" Target="https://docs.viator.com/partner-api/technical/#tag/Bookings/operation/bookingsCartBook" TargetMode="External"/><Relationship Id="rId80" Type="http://schemas.openxmlformats.org/officeDocument/2006/relationships/hyperlink" Target="https://partnerresources.viator.com/travel-commerce/api-payments/#step-by-step-guide" TargetMode="External"/><Relationship Id="rId82" Type="http://schemas.openxmlformats.org/officeDocument/2006/relationships/hyperlink" Target="https://docs.viator.com/partner-api/technical/#tag/Bookings/operation/bookingsHold" TargetMode="External"/><Relationship Id="rId81" Type="http://schemas.openxmlformats.org/officeDocument/2006/relationships/hyperlink" Target="https://docs.viator.com/partner-api/technical/#tag/Bookings/operation/bookings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partnerresources.viator.com/travel-commerce/api-payments/#step-by-step-guide" TargetMode="External"/><Relationship Id="rId72" Type="http://schemas.openxmlformats.org/officeDocument/2006/relationships/hyperlink" Target="https://docs.viator.com/partner-api/technical/#tag/Bookings/operation/bookingsCartHold" TargetMode="External"/><Relationship Id="rId75" Type="http://schemas.openxmlformats.org/officeDocument/2006/relationships/hyperlink" Target="https://docs.viator.com/partner-api/technical/#tag/Bookings/operation/bookingsCartHold" TargetMode="External"/><Relationship Id="rId74" Type="http://schemas.openxmlformats.org/officeDocument/2006/relationships/hyperlink" Target="https://docs.viator.com/partner-api/technical/#tag/Bookings/operation/bookingsCartHold" TargetMode="External"/><Relationship Id="rId77" Type="http://schemas.openxmlformats.org/officeDocument/2006/relationships/hyperlink" Target="https://docs.viator.com/partner-api/technical/#tag/Bookings/operation/bookingsCartBook" TargetMode="External"/><Relationship Id="rId76" Type="http://schemas.openxmlformats.org/officeDocument/2006/relationships/hyperlink" Target="https://docs.viator.com/partner-api/technical/#tag/Bookings/operation/bookingsCartHold" TargetMode="External"/><Relationship Id="rId79" Type="http://schemas.openxmlformats.org/officeDocument/2006/relationships/hyperlink" Target="https://docs.viator.com/partner-api/technical/#tag/Bookings/operation/bookingsCartHold" TargetMode="External"/><Relationship Id="rId78" Type="http://schemas.openxmlformats.org/officeDocument/2006/relationships/hyperlink" Target="https://docs.viator.com/partner-api/technical/#tag/Bookings/operation/bookingsCartBook" TargetMode="External"/><Relationship Id="rId71" Type="http://schemas.openxmlformats.org/officeDocument/2006/relationships/hyperlink" Target="https://docs.viator.com/partner-api/technical/#tag/Bookings/operation/bookingsCartBook" TargetMode="External"/><Relationship Id="rId70" Type="http://schemas.openxmlformats.org/officeDocument/2006/relationships/hyperlink" Target="https://docs.viator.com/partner-api/technical/#tag/Bookings/operation/bookingsCartBook" TargetMode="External"/><Relationship Id="rId62" Type="http://schemas.openxmlformats.org/officeDocument/2006/relationships/hyperlink" Target="https://docs.viator.com/partner-api/technical/#tag/Bookings/operation/bookingsCartHold" TargetMode="External"/><Relationship Id="rId61" Type="http://schemas.openxmlformats.org/officeDocument/2006/relationships/hyperlink" Target="https://docs.viator.com/partner-api/technical/#tag/Bookings/operation/bookingsHold" TargetMode="External"/><Relationship Id="rId64" Type="http://schemas.openxmlformats.org/officeDocument/2006/relationships/hyperlink" Target="https://docs.viator.com/partner-api/technical/#tag/Bookings/operation/bookingsCartHold" TargetMode="External"/><Relationship Id="rId63" Type="http://schemas.openxmlformats.org/officeDocument/2006/relationships/hyperlink" Target="https://docs.viator.com/partner-api/technical/#tag/Bookings/operation/bookingsHold" TargetMode="External"/><Relationship Id="rId66" Type="http://schemas.openxmlformats.org/officeDocument/2006/relationships/hyperlink" Target="https://docs.viator.com/partner-api/technical/#tag/Bookings/operation/bookingsCartHold" TargetMode="External"/><Relationship Id="rId65" Type="http://schemas.openxmlformats.org/officeDocument/2006/relationships/hyperlink" Target="https://docs.viator.com/partner-api/technical/#tag/Availability/operation/availabilityCheck" TargetMode="External"/><Relationship Id="rId68" Type="http://schemas.openxmlformats.org/officeDocument/2006/relationships/hyperlink" Target="https://docs.viator.com/partner-api/technical/#tag/Payments/operation/paymentsCreateToken" TargetMode="External"/><Relationship Id="rId67" Type="http://schemas.openxmlformats.org/officeDocument/2006/relationships/hyperlink" Target="https://docs.viator.com/partner-api/technical/#tag/Bookings/operation/bookingsCartHold" TargetMode="External"/><Relationship Id="rId60" Type="http://schemas.openxmlformats.org/officeDocument/2006/relationships/hyperlink" Target="https://partnerresources.viator.com/travel-commerce/merchant/implementing-booking-questions/" TargetMode="External"/><Relationship Id="rId69" Type="http://schemas.openxmlformats.org/officeDocument/2006/relationships/hyperlink" Target="https://docs.viator.com/partner-api/technical/#tag/Bookings/operation/bookingsCartHold" TargetMode="External"/><Relationship Id="rId51" Type="http://schemas.openxmlformats.org/officeDocument/2006/relationships/hyperlink" Target="https://docs.viator.com/partner-api/technical/#section/Key-concepts/Protecting-unique-content" TargetMode="External"/><Relationship Id="rId50" Type="http://schemas.openxmlformats.org/officeDocument/2006/relationships/hyperlink" Target="https://docs.viator.com/partner-api/technical/#section/Key-concepts/Protecting-unique-content" TargetMode="External"/><Relationship Id="rId53" Type="http://schemas.openxmlformats.org/officeDocument/2006/relationships/hyperlink" Target="https://docs.viator.com/partner-api/technical/#tag/Auxiliary/operation/exchangeRates" TargetMode="External"/><Relationship Id="rId52" Type="http://schemas.openxmlformats.org/officeDocument/2006/relationships/hyperlink" Target="https://docs.viator.com/partner-api/technical/#tag/Auxiliary/operation/exchangeRates" TargetMode="External"/><Relationship Id="rId55" Type="http://schemas.openxmlformats.org/officeDocument/2006/relationships/hyperlink" Target="https://docs.viator.com/partner-api/technical/#tag/Products/operation/productsRecommendations" TargetMode="External"/><Relationship Id="rId54" Type="http://schemas.openxmlformats.org/officeDocument/2006/relationships/hyperlink" Target="https://docs.viator.com/partner-api/technical/#tag/Auxiliary/operation/locationsBulk" TargetMode="External"/><Relationship Id="rId57" Type="http://schemas.openxmlformats.org/officeDocument/2006/relationships/hyperlink" Target="https://docs.viator.com/partner-api/technical/#tag/Products/operation/productsRecommendations" TargetMode="External"/><Relationship Id="rId56" Type="http://schemas.openxmlformats.org/officeDocument/2006/relationships/hyperlink" Target="https://docs.viator.com/partner-api/technical/#tag/Products/operation/productsRecommendations" TargetMode="External"/><Relationship Id="rId59" Type="http://schemas.openxmlformats.org/officeDocument/2006/relationships/hyperlink" Target="https://docs.viator.com/partner-api/technical/#tag/Availability/operation/availabilityCheck" TargetMode="External"/><Relationship Id="rId58" Type="http://schemas.openxmlformats.org/officeDocument/2006/relationships/hyperlink" Target="https://docs.viator.com/partner-api/technical/#tag/Availability/operation/availabilityChe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